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CF88" w14:textId="77777777" w:rsidR="0086545D" w:rsidRPr="0073185E" w:rsidRDefault="0073185E" w:rsidP="00974511">
      <w:pPr>
        <w:pStyle w:val="TITRE"/>
        <w:rPr>
          <w:lang w:val="pt-PT"/>
        </w:rPr>
      </w:pPr>
      <w:r>
        <w:rPr>
          <w:rFonts w:eastAsia="Arial" w:cs="Times New Roman"/>
          <w:bCs/>
          <w:szCs w:val="28"/>
          <w:lang w:val="pt-PT"/>
        </w:rPr>
        <w:t>CLAIR DE ROSE</w:t>
      </w:r>
    </w:p>
    <w:p w14:paraId="78DA7194" w14:textId="77777777" w:rsidR="0086545D" w:rsidRPr="0073185E" w:rsidRDefault="0086545D" w:rsidP="0086545D">
      <w:pPr>
        <w:rPr>
          <w:lang w:val="pt-PT"/>
        </w:rPr>
      </w:pPr>
    </w:p>
    <w:p w14:paraId="6F4422C3" w14:textId="1FAEC8C7" w:rsidR="008F3815" w:rsidRPr="0073185E" w:rsidRDefault="0073185E" w:rsidP="0086545D">
      <w:pPr>
        <w:jc w:val="both"/>
        <w:rPr>
          <w:b/>
          <w:bCs/>
          <w:lang w:val="pt-PT"/>
        </w:rPr>
      </w:pPr>
      <w:r>
        <w:rPr>
          <w:rFonts w:eastAsia="Arial" w:cs="Times New Roman"/>
          <w:b/>
          <w:bCs/>
          <w:szCs w:val="20"/>
          <w:lang w:val="pt-PT"/>
        </w:rPr>
        <w:t xml:space="preserve">A TUDOR revisita a feminina linha Clair de Rose com a adição de novos mostradores emblemáticos de cor azul. Disponíveis exclusivamente em aço inoxidável com movimentos mecânicos, estas novas configurações são propostas em três tamanhos, cada uma delas com dois </w:t>
      </w:r>
      <w:r w:rsidRPr="0073185E">
        <w:rPr>
          <w:rFonts w:eastAsia="Arial" w:cs="Times New Roman"/>
          <w:b/>
          <w:bCs/>
          <w:i/>
          <w:iCs/>
          <w:szCs w:val="20"/>
          <w:lang w:val="pt-PT"/>
        </w:rPr>
        <w:t>designs</w:t>
      </w:r>
      <w:r>
        <w:rPr>
          <w:rFonts w:eastAsia="Arial" w:cs="Times New Roman"/>
          <w:b/>
          <w:bCs/>
          <w:szCs w:val="20"/>
          <w:lang w:val="pt-PT"/>
        </w:rPr>
        <w:t xml:space="preserve"> à escolha.</w:t>
      </w:r>
    </w:p>
    <w:p w14:paraId="23F6978A" w14:textId="77777777" w:rsidR="008F3815" w:rsidRPr="0073185E" w:rsidRDefault="008F3815" w:rsidP="0086545D">
      <w:pPr>
        <w:jc w:val="both"/>
        <w:rPr>
          <w:lang w:val="pt-PT"/>
        </w:rPr>
      </w:pPr>
    </w:p>
    <w:p w14:paraId="462056FC" w14:textId="77777777" w:rsidR="00D03DCB" w:rsidRPr="0073185E" w:rsidRDefault="0073185E" w:rsidP="0086545D">
      <w:pPr>
        <w:jc w:val="both"/>
        <w:rPr>
          <w:rFonts w:cs="Arial"/>
          <w:szCs w:val="20"/>
          <w:lang w:val="pt-PT"/>
        </w:rPr>
      </w:pPr>
      <w:r>
        <w:rPr>
          <w:rFonts w:eastAsia="Arial" w:cs="Times New Roman"/>
          <w:szCs w:val="20"/>
          <w:lang w:val="pt-PT"/>
        </w:rPr>
        <w:t>Para além de ter dado o seu nome à linha clássica TUDOR, Clair de Rose é fruto de um jogo de palavras poético e divertido. Refere-se, pois, ao </w:t>
      </w:r>
      <w:r>
        <w:rPr>
          <w:rFonts w:eastAsia="Arial" w:cs="Times New Roman"/>
          <w:i/>
          <w:iCs/>
          <w:szCs w:val="20"/>
          <w:lang w:val="pt-PT"/>
        </w:rPr>
        <w:t>clair de lune</w:t>
      </w:r>
      <w:r>
        <w:rPr>
          <w:rFonts w:eastAsia="Arial" w:cs="Times New Roman"/>
          <w:szCs w:val="20"/>
          <w:lang w:val="pt-PT"/>
        </w:rPr>
        <w:t> (luar, em francês) e ao logótipo histórico da marca, a rosa. Em 2024, a família dá as boas-vindas a um mostrador inédito: o “TUDOR Blue”. Num espírito clássico, requintado e intemporal, este modelo utiliza os históricos códigos estéticos da marca sem se desviar das curvas delicadas da sua caixa central e da sua surpreendente coroa que, neste modelo, é cravejada com espinela em cabochão azul. Disponível em três tamanhos, 26, 30 e 34 milímetros de diâmetro, apresenta ainda mostradores opalinos, bem como o novo mostrador “TUDOR Blue” com decorações delicadas em relevo, pontuados com algarismos romanos ou diamantes. Equipado com um movimento de corda automática complementado com função de data, Clair de Rose está disponível exclusivamente em aço inoxidável.</w:t>
      </w:r>
    </w:p>
    <w:p w14:paraId="61B5D0D2" w14:textId="77777777" w:rsidR="0086545D" w:rsidRPr="0073185E" w:rsidRDefault="0086545D" w:rsidP="0086545D">
      <w:pPr>
        <w:jc w:val="both"/>
        <w:rPr>
          <w:lang w:val="pt-PT"/>
        </w:rPr>
      </w:pPr>
    </w:p>
    <w:p w14:paraId="1718E8E0" w14:textId="77777777" w:rsidR="0086545D" w:rsidRPr="00782BAD" w:rsidRDefault="0073185E" w:rsidP="0086545D">
      <w:pPr>
        <w:pStyle w:val="TEXTE"/>
        <w:jc w:val="both"/>
        <w:rPr>
          <w:b/>
          <w:sz w:val="22"/>
          <w:lang w:val="en-US"/>
        </w:rPr>
      </w:pPr>
      <w:r>
        <w:rPr>
          <w:rFonts w:eastAsia="Arial"/>
          <w:b/>
          <w:bCs/>
          <w:sz w:val="22"/>
          <w:szCs w:val="22"/>
          <w:lang w:val="pt-PT"/>
        </w:rPr>
        <w:t>PONTOS PRINCIPAIS</w:t>
      </w:r>
    </w:p>
    <w:p w14:paraId="31AA9206" w14:textId="4FE1BF29" w:rsidR="00782BAD" w:rsidRPr="0073185E" w:rsidRDefault="0073185E" w:rsidP="00782BAD">
      <w:pPr>
        <w:pStyle w:val="TEXTE"/>
        <w:numPr>
          <w:ilvl w:val="0"/>
          <w:numId w:val="7"/>
        </w:numPr>
        <w:jc w:val="both"/>
        <w:rPr>
          <w:lang w:val="pt-PT"/>
        </w:rPr>
      </w:pPr>
      <w:r>
        <w:rPr>
          <w:rFonts w:eastAsia="Arial"/>
          <w:lang w:val="pt-PT"/>
        </w:rPr>
        <w:t xml:space="preserve">Caixa em aço inoxidável com acabamento escovado e acetinado, </w:t>
      </w:r>
      <w:r w:rsidRPr="0073185E">
        <w:rPr>
          <w:rFonts w:eastAsia="Arial"/>
          <w:i/>
          <w:iCs/>
          <w:lang w:val="pt-PT"/>
        </w:rPr>
        <w:t>design</w:t>
      </w:r>
      <w:r>
        <w:rPr>
          <w:rFonts w:eastAsia="Arial"/>
          <w:lang w:val="pt-PT"/>
        </w:rPr>
        <w:t xml:space="preserve"> delicado e sofisticado, inspirado no </w:t>
      </w:r>
      <w:r w:rsidR="00F65FF5">
        <w:rPr>
          <w:rFonts w:eastAsia="Arial"/>
          <w:lang w:val="pt-PT"/>
        </w:rPr>
        <w:t xml:space="preserve">rico </w:t>
      </w:r>
      <w:r>
        <w:rPr>
          <w:rFonts w:eastAsia="Arial"/>
          <w:lang w:val="pt-PT"/>
        </w:rPr>
        <w:t>legado da TUDOR</w:t>
      </w:r>
    </w:p>
    <w:p w14:paraId="77B0AFF1" w14:textId="77777777" w:rsidR="00BE0F8D" w:rsidRPr="0073185E" w:rsidRDefault="0073185E" w:rsidP="00BE0F8D">
      <w:pPr>
        <w:pStyle w:val="TEXTE"/>
        <w:numPr>
          <w:ilvl w:val="0"/>
          <w:numId w:val="7"/>
        </w:numPr>
        <w:jc w:val="both"/>
        <w:rPr>
          <w:lang w:val="pt-PT"/>
        </w:rPr>
      </w:pPr>
      <w:r>
        <w:rPr>
          <w:rFonts w:eastAsia="Arial"/>
          <w:lang w:val="pt-PT"/>
        </w:rPr>
        <w:t>Mostrador “TUDOR Blue” ou opalino, com ou sem diamantes</w:t>
      </w:r>
    </w:p>
    <w:p w14:paraId="505AA07E" w14:textId="77777777" w:rsidR="00782BAD" w:rsidRPr="0073185E" w:rsidRDefault="0073185E" w:rsidP="00BE0F8D">
      <w:pPr>
        <w:pStyle w:val="TEXTE"/>
        <w:numPr>
          <w:ilvl w:val="0"/>
          <w:numId w:val="7"/>
        </w:numPr>
        <w:jc w:val="both"/>
        <w:rPr>
          <w:lang w:val="pt-PT"/>
        </w:rPr>
      </w:pPr>
      <w:r>
        <w:rPr>
          <w:rFonts w:eastAsia="Arial"/>
          <w:lang w:val="pt-PT"/>
        </w:rPr>
        <w:t>Calibre de corda automática T601 ou T201 com reserva de marcha de 38 horas</w:t>
      </w:r>
    </w:p>
    <w:p w14:paraId="3FCBEA00" w14:textId="77777777" w:rsidR="00782BAD" w:rsidRPr="0073185E" w:rsidRDefault="0073185E" w:rsidP="00782BAD">
      <w:pPr>
        <w:pStyle w:val="TEXTE"/>
        <w:numPr>
          <w:ilvl w:val="0"/>
          <w:numId w:val="7"/>
        </w:numPr>
        <w:jc w:val="both"/>
        <w:rPr>
          <w:lang w:val="pt-PT"/>
        </w:rPr>
      </w:pPr>
      <w:r>
        <w:rPr>
          <w:rFonts w:eastAsia="Arial"/>
          <w:lang w:val="pt-PT"/>
        </w:rPr>
        <w:t>Bracelete com 5 elos em aço inoxidável “grão de arroz”</w:t>
      </w:r>
    </w:p>
    <w:p w14:paraId="0CDCCEE1" w14:textId="77777777" w:rsidR="00782BAD" w:rsidRPr="0073185E" w:rsidRDefault="0073185E" w:rsidP="00782BAD">
      <w:pPr>
        <w:pStyle w:val="TEXTE"/>
        <w:numPr>
          <w:ilvl w:val="0"/>
          <w:numId w:val="7"/>
        </w:numPr>
        <w:jc w:val="both"/>
        <w:rPr>
          <w:lang w:val="pt-PT"/>
        </w:rPr>
      </w:pPr>
      <w:r>
        <w:rPr>
          <w:rFonts w:eastAsia="Arial"/>
          <w:lang w:val="pt-PT"/>
        </w:rPr>
        <w:t>Garantia transferível de cinco anos, sem registo nem verificações de manutenção periódicas obrigatórias</w:t>
      </w:r>
    </w:p>
    <w:p w14:paraId="0DF94F27" w14:textId="77777777" w:rsidR="006959BE" w:rsidRPr="0073185E" w:rsidRDefault="006959BE" w:rsidP="0086545D">
      <w:pPr>
        <w:pStyle w:val="TEXTE"/>
        <w:jc w:val="both"/>
        <w:rPr>
          <w:lang w:val="pt-PT"/>
        </w:rPr>
      </w:pPr>
    </w:p>
    <w:p w14:paraId="305E5499" w14:textId="77777777" w:rsidR="006959BE" w:rsidRPr="0073185E" w:rsidRDefault="006959BE" w:rsidP="0086545D">
      <w:pPr>
        <w:pStyle w:val="TEXTE"/>
        <w:jc w:val="both"/>
        <w:rPr>
          <w:lang w:val="pt-PT"/>
        </w:rPr>
      </w:pPr>
    </w:p>
    <w:p w14:paraId="2DE04BB9" w14:textId="77777777" w:rsidR="008F5A64" w:rsidRPr="0073185E" w:rsidRDefault="0073185E" w:rsidP="00D03DCB">
      <w:pPr>
        <w:pStyle w:val="TEXTE"/>
        <w:jc w:val="both"/>
        <w:rPr>
          <w:b/>
          <w:bCs/>
          <w:lang w:val="pt-PT"/>
        </w:rPr>
      </w:pPr>
      <w:r>
        <w:rPr>
          <w:rFonts w:eastAsia="Arial"/>
          <w:b/>
          <w:bCs/>
          <w:lang w:val="pt-PT"/>
        </w:rPr>
        <w:t>O ESPÍRITO DO CLAIR DE ROSE</w:t>
      </w:r>
    </w:p>
    <w:p w14:paraId="10C5BF64" w14:textId="358BD68C" w:rsidR="00D03DCB" w:rsidRPr="0073185E" w:rsidRDefault="0073185E" w:rsidP="00D03DCB">
      <w:pPr>
        <w:pStyle w:val="TEXTE"/>
        <w:jc w:val="both"/>
        <w:rPr>
          <w:lang w:val="pt-PT"/>
        </w:rPr>
      </w:pPr>
      <w:r>
        <w:rPr>
          <w:rFonts w:eastAsia="Arial"/>
          <w:lang w:val="pt-PT"/>
        </w:rPr>
        <w:t xml:space="preserve">Este relógio feminino é o mais recente de uma longa história na TUDOR, que remonta à época </w:t>
      </w:r>
      <w:r w:rsidRPr="0073185E">
        <w:rPr>
          <w:rFonts w:eastAsia="Arial"/>
          <w:i/>
          <w:iCs/>
          <w:lang w:val="pt-PT"/>
        </w:rPr>
        <w:t>art déco</w:t>
      </w:r>
      <w:r>
        <w:rPr>
          <w:rFonts w:eastAsia="Arial"/>
          <w:lang w:val="pt-PT"/>
        </w:rPr>
        <w:t>, no início dos anos 30. Naquela época, a TUDOR era conhecida por criar relógios de joalharia de vanguarda, delicados e repletos de pormenores, com gravações decorativas nas caixas, ornamentos subtis nos mostradores e braceletes preciosas. Hoje, a linha Clair de Rose apresenta uma visão mais moderna desse legado com um estilo que cruza a delicadeza com a ousadia, retomando alguns dos códigos estéticos de outras linhas, com nomes tão sugestivos como Princess, Glamour ou Miss TUDOR. Aliás, foi desta última que um dos elementos mais reconhecíveis do Clair de Rose foi retirado: a sua coroa adornada com uma preciosa espinela em cabochão. Outra característica distinta da linha Clair de Rose é a sua bracelete em aço inoxidável de 5 elos, por vezes referidos como “grãos de arroz”. De pequena dimensão e concebidos de forma engenhosa, os elos conferem a esta bracelete uma flexibilidade e conforto sem igual. Por sua vez, o acabamento polido vem trazer brilho e sofisticação ao pulso.</w:t>
      </w:r>
    </w:p>
    <w:p w14:paraId="0D4C283D" w14:textId="77777777" w:rsidR="00D03DCB" w:rsidRPr="0073185E" w:rsidRDefault="00D03DCB" w:rsidP="0086545D">
      <w:pPr>
        <w:pStyle w:val="TEXTE"/>
        <w:jc w:val="both"/>
        <w:rPr>
          <w:lang w:val="pt-PT"/>
        </w:rPr>
      </w:pPr>
    </w:p>
    <w:p w14:paraId="3DB05585" w14:textId="77777777" w:rsidR="00D03DCB" w:rsidRPr="0073185E" w:rsidRDefault="0073185E" w:rsidP="00D03DCB">
      <w:pPr>
        <w:pStyle w:val="TEXTE"/>
        <w:jc w:val="both"/>
        <w:rPr>
          <w:b/>
          <w:lang w:val="pt-PT"/>
        </w:rPr>
      </w:pPr>
      <w:r>
        <w:rPr>
          <w:rFonts w:eastAsia="Arial"/>
          <w:b/>
          <w:bCs/>
          <w:lang w:val="pt-PT"/>
        </w:rPr>
        <w:t>“TUDOR BLUE”</w:t>
      </w:r>
    </w:p>
    <w:p w14:paraId="30CDB359" w14:textId="77777777" w:rsidR="0010563C" w:rsidRPr="0073185E" w:rsidRDefault="0073185E" w:rsidP="00D03DCB">
      <w:pPr>
        <w:pStyle w:val="TEXTE"/>
        <w:jc w:val="both"/>
        <w:rPr>
          <w:lang w:val="pt-PT"/>
        </w:rPr>
      </w:pPr>
      <w:r>
        <w:rPr>
          <w:rFonts w:eastAsia="Arial"/>
          <w:lang w:val="pt-PT"/>
        </w:rPr>
        <w:t>Desde 1969, data em que a TUDOR estreou o seu emblemático mostrador azul no TUDOR Submariner, que a marca tem ornado muitos dos modelos desta linha com mostradores azuis, tornando-se num verdadeiro código estético. “TUDOR Blue” não é uma tonalidade específica de azul, mas antes um símbolo: uma cor intimamente ligada à TUDOR, que a marca fez questão de integrar às suas gamas de relógios no decurso da sua história.</w:t>
      </w:r>
    </w:p>
    <w:p w14:paraId="5E66239D" w14:textId="77777777" w:rsidR="00D03DCB" w:rsidRPr="0073185E" w:rsidRDefault="00D03DCB" w:rsidP="00D03DCB">
      <w:pPr>
        <w:pStyle w:val="TEXTE"/>
        <w:jc w:val="both"/>
        <w:rPr>
          <w:lang w:val="pt-PT"/>
        </w:rPr>
      </w:pPr>
    </w:p>
    <w:p w14:paraId="0F71266A" w14:textId="77777777" w:rsidR="00547C32" w:rsidRPr="0073185E" w:rsidRDefault="0073185E" w:rsidP="00547C32">
      <w:pPr>
        <w:spacing w:line="240" w:lineRule="auto"/>
        <w:rPr>
          <w:rFonts w:eastAsia="Calibri" w:cs="Arial"/>
          <w:b/>
          <w:szCs w:val="20"/>
          <w:lang w:val="pt-PT"/>
        </w:rPr>
      </w:pPr>
      <w:r>
        <w:rPr>
          <w:rFonts w:eastAsia="Arial" w:cs="Arial"/>
          <w:b/>
          <w:bCs/>
          <w:szCs w:val="20"/>
          <w:lang w:val="pt-PT"/>
        </w:rPr>
        <w:t>A MANUFATURA TUDOR</w:t>
      </w:r>
    </w:p>
    <w:p w14:paraId="02DB64F6" w14:textId="187A2968" w:rsidR="00547C32" w:rsidRPr="0073185E" w:rsidRDefault="0073185E" w:rsidP="00547C32">
      <w:pPr>
        <w:spacing w:line="240" w:lineRule="auto"/>
        <w:jc w:val="both"/>
        <w:rPr>
          <w:rFonts w:cs="Arial"/>
          <w:szCs w:val="20"/>
          <w:lang w:val="pt-PT"/>
        </w:rPr>
      </w:pPr>
      <w:r>
        <w:rPr>
          <w:rFonts w:eastAsia="Arial" w:cs="Arial"/>
          <w:szCs w:val="20"/>
          <w:lang w:val="pt-PT"/>
        </w:rPr>
        <w:t xml:space="preserve">Cada relógio TUDOR é montado e totalmente testado de acordo com os padrões superiores da nova manufatura da TUDOR, localizada em Le Locle, na Suíça. Esta nova unidade de vanguarda, que reúne todo o </w:t>
      </w:r>
      <w:r w:rsidRPr="0073185E">
        <w:rPr>
          <w:rFonts w:eastAsia="Arial" w:cs="Arial"/>
          <w:i/>
          <w:iCs/>
          <w:szCs w:val="20"/>
          <w:lang w:val="pt-PT"/>
        </w:rPr>
        <w:t>know-how</w:t>
      </w:r>
      <w:r>
        <w:rPr>
          <w:rFonts w:eastAsia="Arial" w:cs="Arial"/>
          <w:szCs w:val="20"/>
          <w:lang w:val="pt-PT"/>
        </w:rPr>
        <w:t xml:space="preserve"> dos relojoeiros e o melhor em termos de gestão de produção e sistemas de testes automatizados, foi concluída em 2021, após três anos de construção. Envergando o vermelho característico da TUDOR, a manufatura estende-se por quatro níveis, totalizando 5500 metros quadrados, e está física e visualmente ligada à fábrica vizinha Kenissi, a unidade fundada em 2016 que tem produzido o movimento TUDOR. A unidade Kenissi, assim como a rede de filiais TUDOR, permitiu à marca integrar o desenvolvimento e a produção de calibres mecânicos de alto desempenho. Assim, a TUDOR passou a ter o domínio completo da produção de componentes estratégicos dos seus relógios, podendo assim garantir a sua qualidade.</w:t>
      </w:r>
    </w:p>
    <w:p w14:paraId="35BCEA8A" w14:textId="77777777" w:rsidR="00547C32" w:rsidRPr="0073185E" w:rsidRDefault="00547C32" w:rsidP="00547C32">
      <w:pPr>
        <w:spacing w:line="240" w:lineRule="auto"/>
        <w:rPr>
          <w:rFonts w:cs="Arial"/>
          <w:szCs w:val="20"/>
          <w:lang w:val="pt-PT"/>
        </w:rPr>
      </w:pPr>
    </w:p>
    <w:p w14:paraId="01295085" w14:textId="77777777" w:rsidR="00B23E84" w:rsidRDefault="00B23E84" w:rsidP="00547C32">
      <w:pPr>
        <w:autoSpaceDE w:val="0"/>
        <w:autoSpaceDN w:val="0"/>
        <w:adjustRightInd w:val="0"/>
        <w:spacing w:line="240" w:lineRule="auto"/>
        <w:jc w:val="both"/>
        <w:rPr>
          <w:rFonts w:eastAsia="Arial" w:cs="Arial"/>
          <w:b/>
          <w:bCs/>
          <w:szCs w:val="20"/>
          <w:lang w:val="pt-PT"/>
        </w:rPr>
      </w:pPr>
    </w:p>
    <w:p w14:paraId="2B7E7A51" w14:textId="0C0A45ED" w:rsidR="00547C32" w:rsidRPr="0073185E" w:rsidRDefault="0073185E" w:rsidP="00547C32">
      <w:pPr>
        <w:autoSpaceDE w:val="0"/>
        <w:autoSpaceDN w:val="0"/>
        <w:adjustRightInd w:val="0"/>
        <w:spacing w:line="240" w:lineRule="auto"/>
        <w:jc w:val="both"/>
        <w:rPr>
          <w:rFonts w:cs="Arial"/>
          <w:b/>
          <w:szCs w:val="20"/>
          <w:lang w:val="pt-PT"/>
        </w:rPr>
      </w:pPr>
      <w:r>
        <w:rPr>
          <w:rFonts w:eastAsia="Arial" w:cs="Arial"/>
          <w:b/>
          <w:bCs/>
          <w:szCs w:val="20"/>
          <w:lang w:val="pt-PT"/>
        </w:rPr>
        <w:lastRenderedPageBreak/>
        <w:t>A GARANTIA TUDOR</w:t>
      </w:r>
    </w:p>
    <w:p w14:paraId="2E27392A" w14:textId="77777777" w:rsidR="00547C32" w:rsidRPr="0073185E" w:rsidRDefault="0073185E" w:rsidP="00547C32">
      <w:pPr>
        <w:autoSpaceDE w:val="0"/>
        <w:autoSpaceDN w:val="0"/>
        <w:adjustRightInd w:val="0"/>
        <w:spacing w:line="240" w:lineRule="auto"/>
        <w:jc w:val="both"/>
        <w:rPr>
          <w:rFonts w:cs="Arial"/>
          <w:szCs w:val="20"/>
          <w:lang w:val="pt-PT"/>
        </w:rPr>
      </w:pPr>
      <w:r>
        <w:rPr>
          <w:rFonts w:eastAsia="Arial" w:cs="Arial"/>
          <w:szCs w:val="20"/>
          <w:lang w:val="pt-PT"/>
        </w:rPr>
        <w:t>Desde a criação da marca por Hans Wilsdorf em 1926, e respeitando a visão do criador quanto ao que é um relógio ideal, a TUDOR tem incessantemente criado relógios tão robustos, duradouros, fiáveis e precisos quanto possível. Face a esta experiência, e com a confiança na qualidade superior dos seus relógios, a TUDOR oferece uma garantia de cinco anos para todos os seus produtos. Para além de ser transferível, esta garantia não requer o registo do relógio nem o envio do mesmo para verificações periódicas. De igual forma, a TUDOR recomenda uma manutenção para os seus relógios a cada dez anos, aproximadamente, dependendo do modelo e da utilização no dia a dia.</w:t>
      </w:r>
    </w:p>
    <w:p w14:paraId="31C8BB87" w14:textId="77777777" w:rsidR="00547C32" w:rsidRPr="0073185E" w:rsidRDefault="00547C32" w:rsidP="00547C32">
      <w:pPr>
        <w:autoSpaceDE w:val="0"/>
        <w:autoSpaceDN w:val="0"/>
        <w:adjustRightInd w:val="0"/>
        <w:spacing w:line="240" w:lineRule="auto"/>
        <w:jc w:val="both"/>
        <w:rPr>
          <w:rFonts w:cs="Arial"/>
          <w:szCs w:val="20"/>
          <w:lang w:val="pt-PT"/>
        </w:rPr>
      </w:pPr>
    </w:p>
    <w:p w14:paraId="7CCEF784" w14:textId="77777777" w:rsidR="00547C32" w:rsidRPr="0073185E" w:rsidRDefault="0073185E" w:rsidP="00547C32">
      <w:pPr>
        <w:spacing w:line="240" w:lineRule="auto"/>
        <w:rPr>
          <w:rFonts w:cs="Arial"/>
          <w:b/>
          <w:szCs w:val="20"/>
          <w:lang w:val="pt-PT"/>
        </w:rPr>
      </w:pPr>
      <w:r>
        <w:rPr>
          <w:rFonts w:eastAsia="Arial" w:cs="Arial"/>
          <w:b/>
          <w:bCs/>
          <w:szCs w:val="20"/>
          <w:shd w:val="clear" w:color="auto" w:fill="FFFFFF"/>
          <w:lang w:val="pt-PT"/>
        </w:rPr>
        <w:t>A TUDOR É “BORN TO DARE”</w:t>
      </w:r>
    </w:p>
    <w:p w14:paraId="2AFA7C1D" w14:textId="5EDEBE5D" w:rsidR="00BE0F8D" w:rsidRPr="0073185E" w:rsidRDefault="0073185E" w:rsidP="00BE0F8D">
      <w:pPr>
        <w:pStyle w:val="Corpsdetexte"/>
        <w:spacing w:after="0"/>
        <w:jc w:val="both"/>
        <w:rPr>
          <w:rFonts w:ascii="Arial" w:hAnsi="Arial" w:cs="Arial"/>
          <w:sz w:val="20"/>
          <w:szCs w:val="20"/>
          <w:lang w:val="pt-PT"/>
        </w:rPr>
      </w:pPr>
      <w:r>
        <w:rPr>
          <w:rFonts w:ascii="Arial" w:eastAsia="Arial" w:hAnsi="Arial" w:cs="Arial"/>
          <w:sz w:val="20"/>
          <w:szCs w:val="20"/>
          <w:lang w:val="pt-PT"/>
        </w:rPr>
        <w:t>Em 2017, a TUDOR lançou uma nova campanha com a assinatura “Born To Dare”. Este lema reflete tanto a história da marca como a sua identidade. Conta as aventuras de indivíduos que alcançaram feitos incríveis em terra, no gelo, no ar e debaixo de água, com um relógio TUDOR no pulso. Refere-se também à visão de Hans Wilsdorf, o fundador da TUDOR, que idealizou os relógios TUDOR para resistirem a condições extremas; relógios feitos a pensar em estilos de vida mais arrojados. É o testemunho da abordagem relojoeira singular da TUDOR, que fez da marca aquilo que é hoje. Na linha da frente da indústria relojoeira, as suas inovações são hoje referências essenciais. O espírito “Born To Dare” da TUDOR é representado em todo o mundo por embaixadores de topo, cujas conquistas resultam diretamente de uma abordagem ousada perante a vida.</w:t>
      </w:r>
    </w:p>
    <w:p w14:paraId="6678336F" w14:textId="77777777" w:rsidR="00BE0F8D" w:rsidRPr="0073185E" w:rsidRDefault="00BE0F8D" w:rsidP="00BE0F8D">
      <w:pPr>
        <w:pStyle w:val="Corpsdetexte"/>
        <w:spacing w:after="0"/>
        <w:jc w:val="both"/>
        <w:rPr>
          <w:rFonts w:ascii="Arial" w:hAnsi="Arial" w:cs="Arial"/>
          <w:sz w:val="20"/>
          <w:szCs w:val="20"/>
          <w:lang w:val="pt-PT"/>
        </w:rPr>
      </w:pPr>
    </w:p>
    <w:p w14:paraId="2C5A0D6E" w14:textId="77777777" w:rsidR="00547C32" w:rsidRPr="0073185E" w:rsidRDefault="0073185E" w:rsidP="00BE0F8D">
      <w:pPr>
        <w:pStyle w:val="Corpsdetexte"/>
        <w:spacing w:after="0"/>
        <w:jc w:val="both"/>
        <w:rPr>
          <w:rFonts w:ascii="Arial" w:hAnsi="Arial" w:cs="Arial"/>
          <w:sz w:val="20"/>
          <w:szCs w:val="20"/>
          <w:lang w:val="pt-PT"/>
        </w:rPr>
      </w:pPr>
      <w:r>
        <w:rPr>
          <w:rFonts w:ascii="Arial" w:eastAsia="Arial" w:hAnsi="Arial" w:cs="Arial"/>
          <w:b/>
          <w:bCs/>
          <w:sz w:val="20"/>
          <w:szCs w:val="20"/>
          <w:lang w:val="pt-PT"/>
        </w:rPr>
        <w:t>SOBRE A TUDOR</w:t>
      </w:r>
    </w:p>
    <w:p w14:paraId="15C20237" w14:textId="77777777" w:rsidR="00547C32" w:rsidRPr="0073185E" w:rsidRDefault="0073185E" w:rsidP="00547C32">
      <w:pPr>
        <w:pStyle w:val="Corpsdetexte"/>
        <w:spacing w:after="0"/>
        <w:jc w:val="both"/>
        <w:rPr>
          <w:rFonts w:ascii="Arial" w:hAnsi="Arial" w:cs="Arial"/>
          <w:sz w:val="20"/>
          <w:szCs w:val="20"/>
          <w:lang w:val="pt-PT"/>
        </w:rPr>
      </w:pPr>
      <w:r>
        <w:rPr>
          <w:rFonts w:ascii="Arial" w:eastAsia="Arial" w:hAnsi="Arial" w:cs="Arial"/>
          <w:sz w:val="20"/>
          <w:szCs w:val="20"/>
          <w:lang w:val="pt-PT"/>
        </w:rPr>
        <w:t>A TUDOR é uma empresa relojoeira “Swiss Made” premiada que produz relógios mecânicos de estilo sofisticado, com fiabilidade comprovada e relação inigualável entre qualidade e preço. As origens da TUDOR remontam a 1926, quando a marca “The Tudor” foi registada pela primeira vez em nome do fundador da Rolex, Hans Wilsdorf. Em 1946, ele estabeleceu oficialmente a empresa “Montres TUDOR SA” para produzir relógios que respeitassem a tradicional filosofia de qualidade da Rolex a um nível de preços mais acessível. Devido à sua robustez e acessibilidade, os relógios TUDOR tornaram-se, ao longo da sua história, a escolha dos mais ousados aventureiros em terra, no ar, debaixo de água e no gelo. Atualmente, a coleção TUDOR conta com modelos icónicos como o Black Bay, Pelagos, 1926 e o TUDOR Royal. Desde 2015, a TUDOR também oferece movimentos mecânicos com Calibres de Manufatura que incluem diversas funções e um desempenho superior.</w:t>
      </w:r>
    </w:p>
    <w:p w14:paraId="4EDBB5DF" w14:textId="77777777" w:rsidR="0086545D" w:rsidRPr="0073185E" w:rsidRDefault="0073185E" w:rsidP="0086545D">
      <w:pPr>
        <w:rPr>
          <w:rFonts w:cs="Arial"/>
          <w:b/>
          <w:sz w:val="22"/>
          <w:szCs w:val="20"/>
          <w:lang w:val="pt-PT"/>
        </w:rPr>
      </w:pPr>
      <w:r w:rsidRPr="0073185E">
        <w:rPr>
          <w:b/>
          <w:sz w:val="22"/>
          <w:lang w:val="pt-PT"/>
        </w:rPr>
        <w:br w:type="page"/>
      </w:r>
    </w:p>
    <w:p w14:paraId="5DDD0733" w14:textId="77777777" w:rsidR="0010563C" w:rsidRPr="0073185E" w:rsidRDefault="0073185E" w:rsidP="00D03DCB">
      <w:pPr>
        <w:rPr>
          <w:b/>
          <w:bCs/>
          <w:lang w:val="pt-PT"/>
        </w:rPr>
      </w:pPr>
      <w:r>
        <w:rPr>
          <w:rFonts w:eastAsia="Arial" w:cs="Times New Roman"/>
          <w:b/>
          <w:bCs/>
          <w:szCs w:val="20"/>
          <w:lang w:val="pt-PT"/>
        </w:rPr>
        <w:lastRenderedPageBreak/>
        <w:t>REFERÊNCIAS 35200, 35500, 35800</w:t>
      </w:r>
    </w:p>
    <w:p w14:paraId="036A0B8B" w14:textId="77777777" w:rsidR="00D7729B" w:rsidRPr="0073185E" w:rsidRDefault="00D7729B" w:rsidP="00D03DCB">
      <w:pPr>
        <w:rPr>
          <w:b/>
          <w:bCs/>
          <w:lang w:val="pt-PT"/>
        </w:rPr>
      </w:pPr>
    </w:p>
    <w:p w14:paraId="16498913" w14:textId="77777777" w:rsidR="00D7729B" w:rsidRPr="0073185E" w:rsidRDefault="0073185E" w:rsidP="00D03DCB">
      <w:pPr>
        <w:rPr>
          <w:b/>
          <w:bCs/>
          <w:lang w:val="pt-PT"/>
        </w:rPr>
      </w:pPr>
      <w:r>
        <w:rPr>
          <w:rFonts w:eastAsia="Arial" w:cs="Times New Roman"/>
          <w:b/>
          <w:bCs/>
          <w:szCs w:val="20"/>
          <w:lang w:val="pt-PT"/>
        </w:rPr>
        <w:t>CAIXA</w:t>
      </w:r>
    </w:p>
    <w:p w14:paraId="1E1C4C83" w14:textId="77777777" w:rsidR="0010563C" w:rsidRPr="0073185E" w:rsidRDefault="0073185E" w:rsidP="00D03DCB">
      <w:pPr>
        <w:rPr>
          <w:lang w:val="pt-PT"/>
        </w:rPr>
      </w:pPr>
      <w:r>
        <w:rPr>
          <w:rFonts w:eastAsia="Arial" w:cs="Times New Roman"/>
          <w:szCs w:val="20"/>
          <w:lang w:val="pt-PT"/>
        </w:rPr>
        <w:t>Caixa de 26, 30 ou 34 mm em aço inoxidável com acabamento polido</w:t>
      </w:r>
    </w:p>
    <w:p w14:paraId="3EAFF051" w14:textId="77777777" w:rsidR="00D7729B" w:rsidRPr="0073185E" w:rsidRDefault="00D7729B" w:rsidP="00D03DCB">
      <w:pPr>
        <w:rPr>
          <w:lang w:val="pt-PT"/>
        </w:rPr>
      </w:pPr>
    </w:p>
    <w:p w14:paraId="7EA32C23" w14:textId="77777777" w:rsidR="00D7729B" w:rsidRPr="0073185E" w:rsidRDefault="0073185E" w:rsidP="00D03DCB">
      <w:pPr>
        <w:rPr>
          <w:b/>
          <w:bCs/>
          <w:lang w:val="pt-PT"/>
        </w:rPr>
      </w:pPr>
      <w:r>
        <w:rPr>
          <w:rFonts w:eastAsia="Arial" w:cs="Times New Roman"/>
          <w:b/>
          <w:bCs/>
          <w:szCs w:val="20"/>
          <w:lang w:val="pt-PT"/>
        </w:rPr>
        <w:t>LUNETA</w:t>
      </w:r>
    </w:p>
    <w:p w14:paraId="54E13D50" w14:textId="77777777" w:rsidR="0010563C" w:rsidRPr="0073185E" w:rsidRDefault="0073185E" w:rsidP="00D03DCB">
      <w:pPr>
        <w:rPr>
          <w:lang w:val="pt-PT"/>
        </w:rPr>
      </w:pPr>
      <w:r>
        <w:rPr>
          <w:rFonts w:eastAsia="Arial" w:cs="Times New Roman"/>
          <w:szCs w:val="20"/>
          <w:lang w:val="pt-PT"/>
        </w:rPr>
        <w:t>Luneta lisa em aço inoxidável com acabamento polido</w:t>
      </w:r>
    </w:p>
    <w:p w14:paraId="5FFA16FA" w14:textId="77777777" w:rsidR="00D7729B" w:rsidRPr="0073185E" w:rsidRDefault="00D7729B" w:rsidP="00D03DCB">
      <w:pPr>
        <w:rPr>
          <w:lang w:val="pt-PT"/>
        </w:rPr>
      </w:pPr>
    </w:p>
    <w:p w14:paraId="18506AC3" w14:textId="77777777" w:rsidR="009E76E8" w:rsidRPr="0073185E" w:rsidRDefault="0073185E" w:rsidP="00D03DCB">
      <w:pPr>
        <w:rPr>
          <w:b/>
          <w:bCs/>
          <w:lang w:val="pt-PT"/>
        </w:rPr>
      </w:pPr>
      <w:r>
        <w:rPr>
          <w:rFonts w:eastAsia="Arial" w:cs="Times New Roman"/>
          <w:b/>
          <w:bCs/>
          <w:szCs w:val="20"/>
          <w:lang w:val="pt-PT"/>
        </w:rPr>
        <w:t>COROA</w:t>
      </w:r>
    </w:p>
    <w:p w14:paraId="601C6A91" w14:textId="77777777" w:rsidR="009E76E8" w:rsidRPr="0073185E" w:rsidRDefault="0073185E" w:rsidP="00D03DCB">
      <w:pPr>
        <w:rPr>
          <w:lang w:val="pt-PT"/>
        </w:rPr>
      </w:pPr>
      <w:r>
        <w:rPr>
          <w:rFonts w:eastAsia="Arial" w:cs="Times New Roman"/>
          <w:szCs w:val="20"/>
          <w:lang w:val="pt-PT"/>
        </w:rPr>
        <w:t>Coroa de rosca em aço inoxidável com espinela em cabochão azul</w:t>
      </w:r>
    </w:p>
    <w:p w14:paraId="3D313190" w14:textId="77777777" w:rsidR="009E76E8" w:rsidRPr="0073185E" w:rsidRDefault="009E76E8" w:rsidP="00D03DCB">
      <w:pPr>
        <w:rPr>
          <w:lang w:val="pt-PT"/>
        </w:rPr>
      </w:pPr>
    </w:p>
    <w:p w14:paraId="234748F1" w14:textId="77777777" w:rsidR="009E76E8" w:rsidRPr="0073185E" w:rsidRDefault="0073185E" w:rsidP="00D03DCB">
      <w:pPr>
        <w:rPr>
          <w:b/>
          <w:bCs/>
          <w:lang w:val="pt-PT"/>
        </w:rPr>
      </w:pPr>
      <w:r>
        <w:rPr>
          <w:rFonts w:eastAsia="Arial" w:cs="Times New Roman"/>
          <w:b/>
          <w:bCs/>
          <w:szCs w:val="20"/>
          <w:lang w:val="pt-PT"/>
        </w:rPr>
        <w:t>MOSTRADOR</w:t>
      </w:r>
    </w:p>
    <w:p w14:paraId="00C6010C" w14:textId="77777777" w:rsidR="009E76E8" w:rsidRPr="0073185E" w:rsidRDefault="0073185E" w:rsidP="00D03DCB">
      <w:pPr>
        <w:rPr>
          <w:lang w:val="pt-PT"/>
        </w:rPr>
      </w:pPr>
      <w:r>
        <w:rPr>
          <w:rFonts w:eastAsia="Arial" w:cs="Times New Roman"/>
          <w:szCs w:val="20"/>
          <w:lang w:val="pt-PT"/>
        </w:rPr>
        <w:t>Azul ou opalino, com ou sem diamantes</w:t>
      </w:r>
    </w:p>
    <w:p w14:paraId="4722E560" w14:textId="77777777" w:rsidR="009E76E8" w:rsidRPr="0073185E" w:rsidRDefault="009E76E8" w:rsidP="009E76E8">
      <w:pPr>
        <w:rPr>
          <w:lang w:val="pt-PT"/>
        </w:rPr>
      </w:pPr>
    </w:p>
    <w:p w14:paraId="20C680AD" w14:textId="77777777" w:rsidR="009E76E8" w:rsidRPr="0073185E" w:rsidRDefault="0073185E" w:rsidP="009E76E8">
      <w:pPr>
        <w:rPr>
          <w:b/>
          <w:bCs/>
          <w:lang w:val="pt-PT"/>
        </w:rPr>
      </w:pPr>
      <w:r>
        <w:rPr>
          <w:rFonts w:eastAsia="Arial" w:cs="Times New Roman"/>
          <w:b/>
          <w:bCs/>
          <w:szCs w:val="20"/>
          <w:lang w:val="pt-PT"/>
        </w:rPr>
        <w:t>VIDRO</w:t>
      </w:r>
    </w:p>
    <w:p w14:paraId="7A4321E5" w14:textId="77777777" w:rsidR="009E76E8" w:rsidRPr="0073185E" w:rsidRDefault="0073185E" w:rsidP="009E76E8">
      <w:pPr>
        <w:rPr>
          <w:lang w:val="pt-PT"/>
        </w:rPr>
      </w:pPr>
      <w:r>
        <w:rPr>
          <w:rFonts w:eastAsia="Arial" w:cs="Times New Roman"/>
          <w:szCs w:val="20"/>
          <w:lang w:val="pt-PT"/>
        </w:rPr>
        <w:t>Vidro de safira côncavo</w:t>
      </w:r>
    </w:p>
    <w:p w14:paraId="7C783F1B" w14:textId="77777777" w:rsidR="009E76E8" w:rsidRPr="0073185E" w:rsidRDefault="009E76E8" w:rsidP="009E76E8">
      <w:pPr>
        <w:rPr>
          <w:lang w:val="pt-PT"/>
        </w:rPr>
      </w:pPr>
    </w:p>
    <w:p w14:paraId="2C19E4D2" w14:textId="77777777" w:rsidR="009E76E8" w:rsidRPr="0073185E" w:rsidRDefault="0073185E" w:rsidP="009E76E8">
      <w:pPr>
        <w:rPr>
          <w:b/>
          <w:bCs/>
          <w:lang w:val="pt-PT"/>
        </w:rPr>
      </w:pPr>
      <w:r>
        <w:rPr>
          <w:rFonts w:eastAsia="Arial" w:cs="Times New Roman"/>
          <w:b/>
          <w:bCs/>
          <w:szCs w:val="20"/>
          <w:lang w:val="pt-PT"/>
        </w:rPr>
        <w:t>ESTANQUIDADE</w:t>
      </w:r>
    </w:p>
    <w:p w14:paraId="786C296C" w14:textId="77777777" w:rsidR="009E76E8" w:rsidRPr="0073185E" w:rsidRDefault="0073185E" w:rsidP="009E76E8">
      <w:pPr>
        <w:rPr>
          <w:lang w:val="pt-PT"/>
        </w:rPr>
      </w:pPr>
      <w:r>
        <w:rPr>
          <w:rFonts w:eastAsia="Arial" w:cs="Times New Roman"/>
          <w:szCs w:val="20"/>
          <w:lang w:val="pt-PT"/>
        </w:rPr>
        <w:t>Estanque até 100 m</w:t>
      </w:r>
    </w:p>
    <w:p w14:paraId="687E0BF8" w14:textId="77777777" w:rsidR="009E76E8" w:rsidRPr="0073185E" w:rsidRDefault="009E76E8" w:rsidP="009E76E8">
      <w:pPr>
        <w:rPr>
          <w:lang w:val="pt-PT"/>
        </w:rPr>
      </w:pPr>
    </w:p>
    <w:p w14:paraId="469E0D1F" w14:textId="77777777" w:rsidR="009E76E8" w:rsidRPr="0073185E" w:rsidRDefault="0073185E" w:rsidP="009E76E8">
      <w:pPr>
        <w:rPr>
          <w:b/>
          <w:bCs/>
          <w:lang w:val="pt-PT"/>
        </w:rPr>
      </w:pPr>
      <w:r>
        <w:rPr>
          <w:rFonts w:eastAsia="Arial" w:cs="Times New Roman"/>
          <w:b/>
          <w:bCs/>
          <w:szCs w:val="20"/>
          <w:lang w:val="pt-PT"/>
        </w:rPr>
        <w:t>BRACELETE</w:t>
      </w:r>
    </w:p>
    <w:p w14:paraId="386A4AE9" w14:textId="77777777" w:rsidR="009E76E8" w:rsidRPr="0073185E" w:rsidRDefault="0073185E" w:rsidP="009E76E8">
      <w:pPr>
        <w:rPr>
          <w:lang w:val="pt-PT"/>
        </w:rPr>
      </w:pPr>
      <w:r>
        <w:rPr>
          <w:rFonts w:eastAsia="Arial" w:cs="Times New Roman"/>
          <w:szCs w:val="20"/>
          <w:lang w:val="pt-PT"/>
        </w:rPr>
        <w:t>Bracelete em aço inoxidável com 5 elos, fecho desdobrável e fecho de segurança</w:t>
      </w:r>
    </w:p>
    <w:p w14:paraId="60C88EA8" w14:textId="77777777" w:rsidR="009E76E8" w:rsidRPr="0073185E" w:rsidRDefault="009E76E8" w:rsidP="00D03DCB">
      <w:pPr>
        <w:rPr>
          <w:lang w:val="pt-PT"/>
        </w:rPr>
      </w:pPr>
    </w:p>
    <w:p w14:paraId="09159DD9" w14:textId="77777777" w:rsidR="00D7729B" w:rsidRPr="0073185E" w:rsidRDefault="0073185E" w:rsidP="00D03DCB">
      <w:pPr>
        <w:rPr>
          <w:b/>
          <w:bCs/>
          <w:lang w:val="pt-PT"/>
        </w:rPr>
      </w:pPr>
      <w:r>
        <w:rPr>
          <w:rFonts w:eastAsia="Arial" w:cs="Times New Roman"/>
          <w:b/>
          <w:bCs/>
          <w:szCs w:val="20"/>
          <w:lang w:val="pt-PT"/>
        </w:rPr>
        <w:t>MOVIMENTO</w:t>
      </w:r>
    </w:p>
    <w:p w14:paraId="1D554701" w14:textId="77777777" w:rsidR="0010563C" w:rsidRPr="0073185E" w:rsidRDefault="0073185E" w:rsidP="00D03DCB">
      <w:pPr>
        <w:rPr>
          <w:lang w:val="pt-PT"/>
        </w:rPr>
      </w:pPr>
      <w:r>
        <w:rPr>
          <w:rFonts w:eastAsia="Arial" w:cs="Times New Roman"/>
          <w:szCs w:val="20"/>
          <w:lang w:val="pt-PT"/>
        </w:rPr>
        <w:t>Movimento mecânico de corda automática, Calibre T601 (34 mm) ou T201 (26 or 30 mm)</w:t>
      </w:r>
    </w:p>
    <w:p w14:paraId="6B91BB8A" w14:textId="77777777" w:rsidR="009E76E8" w:rsidRPr="0073185E" w:rsidRDefault="009E76E8" w:rsidP="00D03DCB">
      <w:pPr>
        <w:rPr>
          <w:lang w:val="pt-PT"/>
        </w:rPr>
      </w:pPr>
    </w:p>
    <w:p w14:paraId="50D49697" w14:textId="77777777" w:rsidR="009E76E8" w:rsidRPr="0073185E" w:rsidRDefault="0073185E" w:rsidP="00D03DCB">
      <w:pPr>
        <w:rPr>
          <w:b/>
          <w:bCs/>
          <w:lang w:val="pt-PT"/>
        </w:rPr>
      </w:pPr>
      <w:r>
        <w:rPr>
          <w:rFonts w:eastAsia="Arial" w:cs="Times New Roman"/>
          <w:b/>
          <w:bCs/>
          <w:szCs w:val="20"/>
          <w:lang w:val="pt-PT"/>
        </w:rPr>
        <w:t>RESERVA DE MARCHA</w:t>
      </w:r>
    </w:p>
    <w:p w14:paraId="06A209A2" w14:textId="77777777" w:rsidR="0010563C" w:rsidRPr="0073185E" w:rsidRDefault="0073185E" w:rsidP="00D03DCB">
      <w:pPr>
        <w:rPr>
          <w:lang w:val="pt-PT"/>
        </w:rPr>
      </w:pPr>
      <w:r>
        <w:rPr>
          <w:rFonts w:eastAsia="Arial" w:cs="Times New Roman"/>
          <w:szCs w:val="20"/>
          <w:lang w:val="pt-PT"/>
        </w:rPr>
        <w:t>Reserva de marcha de aproximadamente 38 horas</w:t>
      </w:r>
    </w:p>
    <w:p w14:paraId="1158391D" w14:textId="77777777" w:rsidR="009E76E8" w:rsidRPr="0073185E" w:rsidRDefault="009E76E8" w:rsidP="009E76E8">
      <w:pPr>
        <w:spacing w:line="240" w:lineRule="auto"/>
        <w:jc w:val="both"/>
        <w:rPr>
          <w:rFonts w:cs="Arial"/>
          <w:szCs w:val="20"/>
          <w:lang w:val="pt-PT"/>
        </w:rPr>
      </w:pPr>
    </w:p>
    <w:p w14:paraId="0093B5ED" w14:textId="77777777" w:rsidR="009E76E8" w:rsidRPr="0073185E" w:rsidRDefault="0073185E" w:rsidP="009E76E8">
      <w:pPr>
        <w:pStyle w:val="TEXTE"/>
        <w:jc w:val="both"/>
        <w:rPr>
          <w:b/>
          <w:lang w:val="pt-PT"/>
        </w:rPr>
      </w:pPr>
      <w:r>
        <w:rPr>
          <w:rFonts w:eastAsia="Arial"/>
          <w:b/>
          <w:bCs/>
          <w:lang w:val="pt-PT"/>
        </w:rPr>
        <w:t>FUNÇÕES</w:t>
      </w:r>
    </w:p>
    <w:p w14:paraId="3DB6F4E7" w14:textId="77777777" w:rsidR="009E76E8" w:rsidRPr="0073185E" w:rsidRDefault="0073185E" w:rsidP="009E76E8">
      <w:pPr>
        <w:spacing w:line="240" w:lineRule="auto"/>
        <w:jc w:val="both"/>
        <w:rPr>
          <w:rFonts w:cs="Arial"/>
          <w:szCs w:val="20"/>
          <w:lang w:val="pt-PT"/>
        </w:rPr>
      </w:pPr>
      <w:r>
        <w:rPr>
          <w:rFonts w:eastAsia="Arial" w:cs="Arial"/>
          <w:szCs w:val="20"/>
          <w:lang w:val="pt-PT"/>
        </w:rPr>
        <w:t>Ponteiros das horas, minutos e segundos no centro</w:t>
      </w:r>
    </w:p>
    <w:p w14:paraId="2EDE176A" w14:textId="77777777" w:rsidR="009E76E8" w:rsidRPr="0073185E" w:rsidRDefault="0073185E" w:rsidP="009E76E8">
      <w:pPr>
        <w:spacing w:line="240" w:lineRule="auto"/>
        <w:jc w:val="both"/>
        <w:rPr>
          <w:rFonts w:cs="Arial"/>
          <w:szCs w:val="20"/>
          <w:lang w:val="pt-PT"/>
        </w:rPr>
      </w:pPr>
      <w:r>
        <w:rPr>
          <w:rFonts w:eastAsia="Arial" w:cs="Arial"/>
          <w:szCs w:val="20"/>
          <w:lang w:val="pt-PT"/>
        </w:rPr>
        <w:t>Data às 3 horas</w:t>
      </w:r>
    </w:p>
    <w:p w14:paraId="1935061E" w14:textId="77777777" w:rsidR="009E76E8" w:rsidRPr="0073185E" w:rsidRDefault="0073185E" w:rsidP="000D2106">
      <w:pPr>
        <w:spacing w:line="240" w:lineRule="auto"/>
        <w:jc w:val="both"/>
        <w:rPr>
          <w:rFonts w:cs="Arial"/>
          <w:szCs w:val="20"/>
          <w:lang w:val="pt-PT"/>
        </w:rPr>
      </w:pPr>
      <w:r>
        <w:rPr>
          <w:rFonts w:eastAsia="Arial" w:cs="Arial"/>
          <w:szCs w:val="20"/>
          <w:lang w:val="pt-PT"/>
        </w:rPr>
        <w:t>Stop-segundos para um ajuste preciso da hora</w:t>
      </w:r>
    </w:p>
    <w:p w14:paraId="223860C0" w14:textId="77777777" w:rsidR="000D2106" w:rsidRPr="0073185E" w:rsidRDefault="000D2106" w:rsidP="000D2106">
      <w:pPr>
        <w:spacing w:line="240" w:lineRule="auto"/>
        <w:jc w:val="both"/>
        <w:rPr>
          <w:rFonts w:cs="Arial"/>
          <w:szCs w:val="20"/>
          <w:lang w:val="pt-PT"/>
        </w:rPr>
      </w:pPr>
    </w:p>
    <w:sectPr w:rsidR="000D2106" w:rsidRPr="0073185E" w:rsidSect="00B72861">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A3264" w14:textId="77777777" w:rsidR="0073185E" w:rsidRDefault="0073185E">
      <w:pPr>
        <w:spacing w:line="240" w:lineRule="auto"/>
      </w:pPr>
      <w:r>
        <w:separator/>
      </w:r>
    </w:p>
  </w:endnote>
  <w:endnote w:type="continuationSeparator" w:id="0">
    <w:p w14:paraId="2000DDCA" w14:textId="77777777" w:rsidR="0073185E" w:rsidRDefault="00731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FD6F" w14:textId="77777777" w:rsidR="00D47BCE" w:rsidRPr="00460145" w:rsidRDefault="0073185E"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1F20D670" wp14:editId="49CF5A28">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32C297B5" wp14:editId="4DB00838">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eastAsia="Arial" w:cs="Times New Roman"/>
        <w:szCs w:val="20"/>
        <w:lang w:val="pt-PT"/>
      </w:rPr>
      <w:tab/>
    </w:r>
    <w:r>
      <w:rPr>
        <w:noProof/>
        <w:lang w:val="fr-FR" w:eastAsia="fr-FR"/>
      </w:rPr>
      <w:drawing>
        <wp:inline distT="0" distB="0" distL="0" distR="0" wp14:anchorId="1591F501" wp14:editId="1B70EBA0">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F07B" w14:textId="77777777" w:rsidR="007407FE" w:rsidRDefault="0073185E"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6054A738" wp14:editId="2A9FEBE2">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5428FD17" wp14:editId="438239D7">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pt-PT"/>
      </w:rPr>
      <w:tab/>
    </w:r>
    <w:r w:rsidR="00672BA1">
      <w:rPr>
        <w:noProof/>
        <w:lang w:val="fr-FR" w:eastAsia="fr-FR"/>
      </w:rPr>
      <w:drawing>
        <wp:inline distT="0" distB="0" distL="0" distR="0" wp14:anchorId="75F1C8D1" wp14:editId="57B1E05A">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pt-P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29B4" w14:textId="77777777" w:rsidR="0073185E" w:rsidRDefault="0073185E">
      <w:pPr>
        <w:spacing w:line="240" w:lineRule="auto"/>
      </w:pPr>
      <w:r>
        <w:separator/>
      </w:r>
    </w:p>
  </w:footnote>
  <w:footnote w:type="continuationSeparator" w:id="0">
    <w:p w14:paraId="1C45D1EC" w14:textId="77777777" w:rsidR="0073185E" w:rsidRDefault="00731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7BAE" w14:textId="77777777" w:rsidR="00D47BCE" w:rsidRDefault="0073185E" w:rsidP="00D47BCE">
    <w:pPr>
      <w:pStyle w:val="En-tte"/>
      <w:jc w:val="center"/>
    </w:pPr>
    <w:r>
      <w:rPr>
        <w:noProof/>
        <w:lang w:val="fr-FR" w:eastAsia="fr-FR"/>
      </w:rPr>
      <w:drawing>
        <wp:inline distT="0" distB="0" distL="0" distR="0" wp14:anchorId="0CB83365" wp14:editId="119869D5">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CE6F1" w14:textId="77777777" w:rsidR="007407FE" w:rsidRDefault="0073185E" w:rsidP="007407FE">
    <w:pPr>
      <w:pStyle w:val="En-tte"/>
      <w:jc w:val="center"/>
    </w:pPr>
    <w:r>
      <w:rPr>
        <w:noProof/>
        <w:lang w:val="fr-FR" w:eastAsia="fr-FR"/>
      </w:rPr>
      <w:drawing>
        <wp:inline distT="0" distB="0" distL="0" distR="0" wp14:anchorId="560C1ECF" wp14:editId="2A06C231">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7484ABE6" w14:textId="77777777" w:rsidR="007407FE" w:rsidRDefault="007407FE" w:rsidP="007407FE">
    <w:pPr>
      <w:pStyle w:val="En-tte"/>
    </w:pPr>
  </w:p>
  <w:p w14:paraId="20C39C9B" w14:textId="77777777" w:rsidR="007407FE" w:rsidRDefault="007407FE" w:rsidP="007407FE">
    <w:pPr>
      <w:pStyle w:val="En-tte"/>
    </w:pPr>
  </w:p>
  <w:p w14:paraId="0B5B9824" w14:textId="77777777" w:rsidR="007407FE" w:rsidRDefault="007407FE" w:rsidP="007407FE">
    <w:pPr>
      <w:pStyle w:val="En-tte"/>
    </w:pPr>
  </w:p>
  <w:p w14:paraId="53E84889" w14:textId="77777777" w:rsidR="007407FE" w:rsidRDefault="007407FE" w:rsidP="007407FE">
    <w:pPr>
      <w:pStyle w:val="En-tte"/>
    </w:pPr>
  </w:p>
  <w:p w14:paraId="11339719" w14:textId="77777777" w:rsidR="00306468" w:rsidRDefault="0073185E" w:rsidP="00306468">
    <w:pPr>
      <w:pStyle w:val="EN-TTE0"/>
    </w:pPr>
    <w:r>
      <w:rPr>
        <w:rFonts w:eastAsia="Arial" w:cs="Times New Roman"/>
        <w:color w:val="808080"/>
        <w:szCs w:val="20"/>
        <w:lang w:val="pt-PT"/>
      </w:rPr>
      <w:t>COMUNICADO DE IMPRENSA</w:t>
    </w:r>
  </w:p>
  <w:p w14:paraId="03386012" w14:textId="77777777" w:rsidR="00B41716" w:rsidRDefault="00B41716" w:rsidP="00306CFE">
    <w:pPr>
      <w:pStyle w:val="EN-TTE0"/>
    </w:pPr>
  </w:p>
  <w:p w14:paraId="24CA38AE" w14:textId="77777777"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C038DA82">
      <w:start w:val="1"/>
      <w:numFmt w:val="decimal"/>
      <w:lvlText w:val="%1."/>
      <w:lvlJc w:val="left"/>
      <w:pPr>
        <w:ind w:left="360" w:hanging="360"/>
      </w:pPr>
    </w:lvl>
    <w:lvl w:ilvl="1" w:tplc="61A223EC" w:tentative="1">
      <w:start w:val="1"/>
      <w:numFmt w:val="lowerLetter"/>
      <w:lvlText w:val="%2."/>
      <w:lvlJc w:val="left"/>
      <w:pPr>
        <w:ind w:left="1080" w:hanging="360"/>
      </w:pPr>
    </w:lvl>
    <w:lvl w:ilvl="2" w:tplc="62DA9BAC" w:tentative="1">
      <w:start w:val="1"/>
      <w:numFmt w:val="lowerRoman"/>
      <w:lvlText w:val="%3."/>
      <w:lvlJc w:val="right"/>
      <w:pPr>
        <w:ind w:left="1800" w:hanging="180"/>
      </w:pPr>
    </w:lvl>
    <w:lvl w:ilvl="3" w:tplc="C27C8B3A" w:tentative="1">
      <w:start w:val="1"/>
      <w:numFmt w:val="decimal"/>
      <w:lvlText w:val="%4."/>
      <w:lvlJc w:val="left"/>
      <w:pPr>
        <w:ind w:left="2520" w:hanging="360"/>
      </w:pPr>
    </w:lvl>
    <w:lvl w:ilvl="4" w:tplc="C5306F3E" w:tentative="1">
      <w:start w:val="1"/>
      <w:numFmt w:val="lowerLetter"/>
      <w:lvlText w:val="%5."/>
      <w:lvlJc w:val="left"/>
      <w:pPr>
        <w:ind w:left="3240" w:hanging="360"/>
      </w:pPr>
    </w:lvl>
    <w:lvl w:ilvl="5" w:tplc="347A9526" w:tentative="1">
      <w:start w:val="1"/>
      <w:numFmt w:val="lowerRoman"/>
      <w:lvlText w:val="%6."/>
      <w:lvlJc w:val="right"/>
      <w:pPr>
        <w:ind w:left="3960" w:hanging="180"/>
      </w:pPr>
    </w:lvl>
    <w:lvl w:ilvl="6" w:tplc="5076375E" w:tentative="1">
      <w:start w:val="1"/>
      <w:numFmt w:val="decimal"/>
      <w:lvlText w:val="%7."/>
      <w:lvlJc w:val="left"/>
      <w:pPr>
        <w:ind w:left="4680" w:hanging="360"/>
      </w:pPr>
    </w:lvl>
    <w:lvl w:ilvl="7" w:tplc="9BDE148E" w:tentative="1">
      <w:start w:val="1"/>
      <w:numFmt w:val="lowerLetter"/>
      <w:lvlText w:val="%8."/>
      <w:lvlJc w:val="left"/>
      <w:pPr>
        <w:ind w:left="5400" w:hanging="360"/>
      </w:pPr>
    </w:lvl>
    <w:lvl w:ilvl="8" w:tplc="FF0AAB64"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DBFE2DE8">
      <w:start w:val="1"/>
      <w:numFmt w:val="decimal"/>
      <w:lvlText w:val="%1."/>
      <w:lvlJc w:val="left"/>
      <w:pPr>
        <w:ind w:left="360" w:hanging="360"/>
      </w:pPr>
    </w:lvl>
    <w:lvl w:ilvl="1" w:tplc="74DE08B0" w:tentative="1">
      <w:start w:val="1"/>
      <w:numFmt w:val="lowerLetter"/>
      <w:lvlText w:val="%2."/>
      <w:lvlJc w:val="left"/>
      <w:pPr>
        <w:ind w:left="1080" w:hanging="360"/>
      </w:pPr>
    </w:lvl>
    <w:lvl w:ilvl="2" w:tplc="AD200F0E" w:tentative="1">
      <w:start w:val="1"/>
      <w:numFmt w:val="lowerRoman"/>
      <w:lvlText w:val="%3."/>
      <w:lvlJc w:val="right"/>
      <w:pPr>
        <w:ind w:left="1800" w:hanging="180"/>
      </w:pPr>
    </w:lvl>
    <w:lvl w:ilvl="3" w:tplc="F120EBF4" w:tentative="1">
      <w:start w:val="1"/>
      <w:numFmt w:val="decimal"/>
      <w:lvlText w:val="%4."/>
      <w:lvlJc w:val="left"/>
      <w:pPr>
        <w:ind w:left="2520" w:hanging="360"/>
      </w:pPr>
    </w:lvl>
    <w:lvl w:ilvl="4" w:tplc="848A3C40" w:tentative="1">
      <w:start w:val="1"/>
      <w:numFmt w:val="lowerLetter"/>
      <w:lvlText w:val="%5."/>
      <w:lvlJc w:val="left"/>
      <w:pPr>
        <w:ind w:left="3240" w:hanging="360"/>
      </w:pPr>
    </w:lvl>
    <w:lvl w:ilvl="5" w:tplc="F080DE44" w:tentative="1">
      <w:start w:val="1"/>
      <w:numFmt w:val="lowerRoman"/>
      <w:lvlText w:val="%6."/>
      <w:lvlJc w:val="right"/>
      <w:pPr>
        <w:ind w:left="3960" w:hanging="180"/>
      </w:pPr>
    </w:lvl>
    <w:lvl w:ilvl="6" w:tplc="87C621BC" w:tentative="1">
      <w:start w:val="1"/>
      <w:numFmt w:val="decimal"/>
      <w:lvlText w:val="%7."/>
      <w:lvlJc w:val="left"/>
      <w:pPr>
        <w:ind w:left="4680" w:hanging="360"/>
      </w:pPr>
    </w:lvl>
    <w:lvl w:ilvl="7" w:tplc="ACF8535E" w:tentative="1">
      <w:start w:val="1"/>
      <w:numFmt w:val="lowerLetter"/>
      <w:lvlText w:val="%8."/>
      <w:lvlJc w:val="left"/>
      <w:pPr>
        <w:ind w:left="5400" w:hanging="360"/>
      </w:pPr>
    </w:lvl>
    <w:lvl w:ilvl="8" w:tplc="91E687FA" w:tentative="1">
      <w:start w:val="1"/>
      <w:numFmt w:val="lowerRoman"/>
      <w:lvlText w:val="%9."/>
      <w:lvlJc w:val="right"/>
      <w:pPr>
        <w:ind w:left="6120" w:hanging="180"/>
      </w:pPr>
    </w:lvl>
  </w:abstractNum>
  <w:abstractNum w:abstractNumId="3" w15:restartNumberingAfterBreak="0">
    <w:nsid w:val="2DB94154"/>
    <w:multiLevelType w:val="hybridMultilevel"/>
    <w:tmpl w:val="CA1C0894"/>
    <w:lvl w:ilvl="0" w:tplc="AB9066FC">
      <w:start w:val="1"/>
      <w:numFmt w:val="decimal"/>
      <w:lvlText w:val="%1."/>
      <w:lvlJc w:val="left"/>
      <w:pPr>
        <w:ind w:left="360" w:hanging="360"/>
      </w:pPr>
    </w:lvl>
    <w:lvl w:ilvl="1" w:tplc="6D2CD2F6" w:tentative="1">
      <w:start w:val="1"/>
      <w:numFmt w:val="lowerLetter"/>
      <w:lvlText w:val="%2."/>
      <w:lvlJc w:val="left"/>
      <w:pPr>
        <w:ind w:left="1080" w:hanging="360"/>
      </w:pPr>
    </w:lvl>
    <w:lvl w:ilvl="2" w:tplc="D0B08436" w:tentative="1">
      <w:start w:val="1"/>
      <w:numFmt w:val="lowerRoman"/>
      <w:lvlText w:val="%3."/>
      <w:lvlJc w:val="right"/>
      <w:pPr>
        <w:ind w:left="1800" w:hanging="180"/>
      </w:pPr>
    </w:lvl>
    <w:lvl w:ilvl="3" w:tplc="860637E2" w:tentative="1">
      <w:start w:val="1"/>
      <w:numFmt w:val="decimal"/>
      <w:lvlText w:val="%4."/>
      <w:lvlJc w:val="left"/>
      <w:pPr>
        <w:ind w:left="2520" w:hanging="360"/>
      </w:pPr>
    </w:lvl>
    <w:lvl w:ilvl="4" w:tplc="53E2547C" w:tentative="1">
      <w:start w:val="1"/>
      <w:numFmt w:val="lowerLetter"/>
      <w:lvlText w:val="%5."/>
      <w:lvlJc w:val="left"/>
      <w:pPr>
        <w:ind w:left="3240" w:hanging="360"/>
      </w:pPr>
    </w:lvl>
    <w:lvl w:ilvl="5" w:tplc="846813CE" w:tentative="1">
      <w:start w:val="1"/>
      <w:numFmt w:val="lowerRoman"/>
      <w:lvlText w:val="%6."/>
      <w:lvlJc w:val="right"/>
      <w:pPr>
        <w:ind w:left="3960" w:hanging="180"/>
      </w:pPr>
    </w:lvl>
    <w:lvl w:ilvl="6" w:tplc="0E5893A0" w:tentative="1">
      <w:start w:val="1"/>
      <w:numFmt w:val="decimal"/>
      <w:lvlText w:val="%7."/>
      <w:lvlJc w:val="left"/>
      <w:pPr>
        <w:ind w:left="4680" w:hanging="360"/>
      </w:pPr>
    </w:lvl>
    <w:lvl w:ilvl="7" w:tplc="E4EE26CA" w:tentative="1">
      <w:start w:val="1"/>
      <w:numFmt w:val="lowerLetter"/>
      <w:lvlText w:val="%8."/>
      <w:lvlJc w:val="left"/>
      <w:pPr>
        <w:ind w:left="5400" w:hanging="360"/>
      </w:pPr>
    </w:lvl>
    <w:lvl w:ilvl="8" w:tplc="699C2454"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C826E2F4">
      <w:start w:val="1"/>
      <w:numFmt w:val="decimal"/>
      <w:lvlText w:val="%1."/>
      <w:lvlJc w:val="left"/>
      <w:pPr>
        <w:ind w:left="360" w:hanging="360"/>
      </w:pPr>
    </w:lvl>
    <w:lvl w:ilvl="1" w:tplc="3F6A3E2E" w:tentative="1">
      <w:start w:val="1"/>
      <w:numFmt w:val="lowerLetter"/>
      <w:lvlText w:val="%2."/>
      <w:lvlJc w:val="left"/>
      <w:pPr>
        <w:ind w:left="1080" w:hanging="360"/>
      </w:pPr>
    </w:lvl>
    <w:lvl w:ilvl="2" w:tplc="E43EBF3E" w:tentative="1">
      <w:start w:val="1"/>
      <w:numFmt w:val="lowerRoman"/>
      <w:lvlText w:val="%3."/>
      <w:lvlJc w:val="right"/>
      <w:pPr>
        <w:ind w:left="1800" w:hanging="180"/>
      </w:pPr>
    </w:lvl>
    <w:lvl w:ilvl="3" w:tplc="4558C44E" w:tentative="1">
      <w:start w:val="1"/>
      <w:numFmt w:val="decimal"/>
      <w:lvlText w:val="%4."/>
      <w:lvlJc w:val="left"/>
      <w:pPr>
        <w:ind w:left="2520" w:hanging="360"/>
      </w:pPr>
    </w:lvl>
    <w:lvl w:ilvl="4" w:tplc="5DA2A8A4" w:tentative="1">
      <w:start w:val="1"/>
      <w:numFmt w:val="lowerLetter"/>
      <w:lvlText w:val="%5."/>
      <w:lvlJc w:val="left"/>
      <w:pPr>
        <w:ind w:left="3240" w:hanging="360"/>
      </w:pPr>
    </w:lvl>
    <w:lvl w:ilvl="5" w:tplc="4CF60AE4" w:tentative="1">
      <w:start w:val="1"/>
      <w:numFmt w:val="lowerRoman"/>
      <w:lvlText w:val="%6."/>
      <w:lvlJc w:val="right"/>
      <w:pPr>
        <w:ind w:left="3960" w:hanging="180"/>
      </w:pPr>
    </w:lvl>
    <w:lvl w:ilvl="6" w:tplc="30F811C8" w:tentative="1">
      <w:start w:val="1"/>
      <w:numFmt w:val="decimal"/>
      <w:lvlText w:val="%7."/>
      <w:lvlJc w:val="left"/>
      <w:pPr>
        <w:ind w:left="4680" w:hanging="360"/>
      </w:pPr>
    </w:lvl>
    <w:lvl w:ilvl="7" w:tplc="9CBC5E9A" w:tentative="1">
      <w:start w:val="1"/>
      <w:numFmt w:val="lowerLetter"/>
      <w:lvlText w:val="%8."/>
      <w:lvlJc w:val="left"/>
      <w:pPr>
        <w:ind w:left="5400" w:hanging="360"/>
      </w:pPr>
    </w:lvl>
    <w:lvl w:ilvl="8" w:tplc="92FEA75A" w:tentative="1">
      <w:start w:val="1"/>
      <w:numFmt w:val="lowerRoman"/>
      <w:lvlText w:val="%9."/>
      <w:lvlJc w:val="right"/>
      <w:pPr>
        <w:ind w:left="6120" w:hanging="180"/>
      </w:pPr>
    </w:lvl>
  </w:abstractNum>
  <w:abstractNum w:abstractNumId="5" w15:restartNumberingAfterBreak="0">
    <w:nsid w:val="6C222882"/>
    <w:multiLevelType w:val="hybridMultilevel"/>
    <w:tmpl w:val="68085BEE"/>
    <w:lvl w:ilvl="0" w:tplc="47AE6C86">
      <w:start w:val="1"/>
      <w:numFmt w:val="decimal"/>
      <w:lvlText w:val="%1."/>
      <w:lvlJc w:val="left"/>
      <w:pPr>
        <w:ind w:left="360" w:hanging="360"/>
      </w:pPr>
    </w:lvl>
    <w:lvl w:ilvl="1" w:tplc="DD246720" w:tentative="1">
      <w:start w:val="1"/>
      <w:numFmt w:val="lowerLetter"/>
      <w:lvlText w:val="%2."/>
      <w:lvlJc w:val="left"/>
      <w:pPr>
        <w:ind w:left="1080" w:hanging="360"/>
      </w:pPr>
    </w:lvl>
    <w:lvl w:ilvl="2" w:tplc="D7580BB6" w:tentative="1">
      <w:start w:val="1"/>
      <w:numFmt w:val="lowerRoman"/>
      <w:lvlText w:val="%3."/>
      <w:lvlJc w:val="right"/>
      <w:pPr>
        <w:ind w:left="1800" w:hanging="180"/>
      </w:pPr>
    </w:lvl>
    <w:lvl w:ilvl="3" w:tplc="94FE3BEA" w:tentative="1">
      <w:start w:val="1"/>
      <w:numFmt w:val="decimal"/>
      <w:lvlText w:val="%4."/>
      <w:lvlJc w:val="left"/>
      <w:pPr>
        <w:ind w:left="2520" w:hanging="360"/>
      </w:pPr>
    </w:lvl>
    <w:lvl w:ilvl="4" w:tplc="D7DA4498" w:tentative="1">
      <w:start w:val="1"/>
      <w:numFmt w:val="lowerLetter"/>
      <w:lvlText w:val="%5."/>
      <w:lvlJc w:val="left"/>
      <w:pPr>
        <w:ind w:left="3240" w:hanging="360"/>
      </w:pPr>
    </w:lvl>
    <w:lvl w:ilvl="5" w:tplc="0A84CFAA" w:tentative="1">
      <w:start w:val="1"/>
      <w:numFmt w:val="lowerRoman"/>
      <w:lvlText w:val="%6."/>
      <w:lvlJc w:val="right"/>
      <w:pPr>
        <w:ind w:left="3960" w:hanging="180"/>
      </w:pPr>
    </w:lvl>
    <w:lvl w:ilvl="6" w:tplc="4AAC39A6" w:tentative="1">
      <w:start w:val="1"/>
      <w:numFmt w:val="decimal"/>
      <w:lvlText w:val="%7."/>
      <w:lvlJc w:val="left"/>
      <w:pPr>
        <w:ind w:left="4680" w:hanging="360"/>
      </w:pPr>
    </w:lvl>
    <w:lvl w:ilvl="7" w:tplc="07E67FAA" w:tentative="1">
      <w:start w:val="1"/>
      <w:numFmt w:val="lowerLetter"/>
      <w:lvlText w:val="%8."/>
      <w:lvlJc w:val="left"/>
      <w:pPr>
        <w:ind w:left="5400" w:hanging="360"/>
      </w:pPr>
    </w:lvl>
    <w:lvl w:ilvl="8" w:tplc="037AC15A" w:tentative="1">
      <w:start w:val="1"/>
      <w:numFmt w:val="lowerRoman"/>
      <w:lvlText w:val="%9."/>
      <w:lvlJc w:val="right"/>
      <w:pPr>
        <w:ind w:left="6120" w:hanging="180"/>
      </w:pPr>
    </w:lvl>
  </w:abstractNum>
  <w:abstractNum w:abstractNumId="6" w15:restartNumberingAfterBreak="0">
    <w:nsid w:val="7CEB13FD"/>
    <w:multiLevelType w:val="hybridMultilevel"/>
    <w:tmpl w:val="23943E5E"/>
    <w:lvl w:ilvl="0" w:tplc="1CA408B8">
      <w:start w:val="1"/>
      <w:numFmt w:val="decimal"/>
      <w:lvlText w:val="%1."/>
      <w:lvlJc w:val="left"/>
      <w:pPr>
        <w:ind w:left="360" w:hanging="360"/>
      </w:pPr>
    </w:lvl>
    <w:lvl w:ilvl="1" w:tplc="DB20E062" w:tentative="1">
      <w:start w:val="1"/>
      <w:numFmt w:val="lowerLetter"/>
      <w:lvlText w:val="%2."/>
      <w:lvlJc w:val="left"/>
      <w:pPr>
        <w:ind w:left="1080" w:hanging="360"/>
      </w:pPr>
    </w:lvl>
    <w:lvl w:ilvl="2" w:tplc="8C727F98" w:tentative="1">
      <w:start w:val="1"/>
      <w:numFmt w:val="lowerRoman"/>
      <w:lvlText w:val="%3."/>
      <w:lvlJc w:val="right"/>
      <w:pPr>
        <w:ind w:left="1800" w:hanging="180"/>
      </w:pPr>
    </w:lvl>
    <w:lvl w:ilvl="3" w:tplc="7FC4E5E8" w:tentative="1">
      <w:start w:val="1"/>
      <w:numFmt w:val="decimal"/>
      <w:lvlText w:val="%4."/>
      <w:lvlJc w:val="left"/>
      <w:pPr>
        <w:ind w:left="2520" w:hanging="360"/>
      </w:pPr>
    </w:lvl>
    <w:lvl w:ilvl="4" w:tplc="AFE2E08A" w:tentative="1">
      <w:start w:val="1"/>
      <w:numFmt w:val="lowerLetter"/>
      <w:lvlText w:val="%5."/>
      <w:lvlJc w:val="left"/>
      <w:pPr>
        <w:ind w:left="3240" w:hanging="360"/>
      </w:pPr>
    </w:lvl>
    <w:lvl w:ilvl="5" w:tplc="CFA8DAEE" w:tentative="1">
      <w:start w:val="1"/>
      <w:numFmt w:val="lowerRoman"/>
      <w:lvlText w:val="%6."/>
      <w:lvlJc w:val="right"/>
      <w:pPr>
        <w:ind w:left="3960" w:hanging="180"/>
      </w:pPr>
    </w:lvl>
    <w:lvl w:ilvl="6" w:tplc="654A2EDC" w:tentative="1">
      <w:start w:val="1"/>
      <w:numFmt w:val="decimal"/>
      <w:lvlText w:val="%7."/>
      <w:lvlJc w:val="left"/>
      <w:pPr>
        <w:ind w:left="4680" w:hanging="360"/>
      </w:pPr>
    </w:lvl>
    <w:lvl w:ilvl="7" w:tplc="101A0226" w:tentative="1">
      <w:start w:val="1"/>
      <w:numFmt w:val="lowerLetter"/>
      <w:lvlText w:val="%8."/>
      <w:lvlJc w:val="left"/>
      <w:pPr>
        <w:ind w:left="5400" w:hanging="360"/>
      </w:pPr>
    </w:lvl>
    <w:lvl w:ilvl="8" w:tplc="AE78C990" w:tentative="1">
      <w:start w:val="1"/>
      <w:numFmt w:val="lowerRoman"/>
      <w:lvlText w:val="%9."/>
      <w:lvlJc w:val="right"/>
      <w:pPr>
        <w:ind w:left="6120" w:hanging="180"/>
      </w:pPr>
    </w:lvl>
  </w:abstractNum>
  <w:num w:numId="1" w16cid:durableId="210581801">
    <w:abstractNumId w:val="4"/>
  </w:num>
  <w:num w:numId="2" w16cid:durableId="1235437817">
    <w:abstractNumId w:val="2"/>
  </w:num>
  <w:num w:numId="3" w16cid:durableId="1645116944">
    <w:abstractNumId w:val="1"/>
  </w:num>
  <w:num w:numId="4" w16cid:durableId="1438404052">
    <w:abstractNumId w:val="5"/>
  </w:num>
  <w:num w:numId="5" w16cid:durableId="2027822206">
    <w:abstractNumId w:val="6"/>
  </w:num>
  <w:num w:numId="6" w16cid:durableId="607157721">
    <w:abstractNumId w:val="3"/>
  </w:num>
  <w:num w:numId="7" w16cid:durableId="5586322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25538"/>
    <w:rsid w:val="00045542"/>
    <w:rsid w:val="00047BD2"/>
    <w:rsid w:val="00051096"/>
    <w:rsid w:val="000752F8"/>
    <w:rsid w:val="00077BB1"/>
    <w:rsid w:val="00080BB1"/>
    <w:rsid w:val="00082B27"/>
    <w:rsid w:val="0008530A"/>
    <w:rsid w:val="000A3F98"/>
    <w:rsid w:val="000B0DC0"/>
    <w:rsid w:val="000C5560"/>
    <w:rsid w:val="000D1907"/>
    <w:rsid w:val="000D2106"/>
    <w:rsid w:val="000D3873"/>
    <w:rsid w:val="000F2692"/>
    <w:rsid w:val="000F4270"/>
    <w:rsid w:val="0010563C"/>
    <w:rsid w:val="00160AE4"/>
    <w:rsid w:val="0016103F"/>
    <w:rsid w:val="001878C8"/>
    <w:rsid w:val="001D6F11"/>
    <w:rsid w:val="002156C0"/>
    <w:rsid w:val="002249B4"/>
    <w:rsid w:val="002431E6"/>
    <w:rsid w:val="002A1B0E"/>
    <w:rsid w:val="002B3242"/>
    <w:rsid w:val="002C1EE4"/>
    <w:rsid w:val="002F46A6"/>
    <w:rsid w:val="00301D81"/>
    <w:rsid w:val="00306468"/>
    <w:rsid w:val="00306CFE"/>
    <w:rsid w:val="00356828"/>
    <w:rsid w:val="003603A8"/>
    <w:rsid w:val="003812F0"/>
    <w:rsid w:val="003822CD"/>
    <w:rsid w:val="0039334D"/>
    <w:rsid w:val="003B4BA3"/>
    <w:rsid w:val="003D1A8A"/>
    <w:rsid w:val="003E723B"/>
    <w:rsid w:val="00406BB2"/>
    <w:rsid w:val="004227F0"/>
    <w:rsid w:val="00425722"/>
    <w:rsid w:val="00432A58"/>
    <w:rsid w:val="00460145"/>
    <w:rsid w:val="00460801"/>
    <w:rsid w:val="004C4312"/>
    <w:rsid w:val="00502FAC"/>
    <w:rsid w:val="0051259A"/>
    <w:rsid w:val="0053739D"/>
    <w:rsid w:val="005421CD"/>
    <w:rsid w:val="00546B70"/>
    <w:rsid w:val="00547C32"/>
    <w:rsid w:val="00573D3D"/>
    <w:rsid w:val="005A1EA7"/>
    <w:rsid w:val="005A61E0"/>
    <w:rsid w:val="005E386F"/>
    <w:rsid w:val="005F7902"/>
    <w:rsid w:val="00607BA6"/>
    <w:rsid w:val="006456C4"/>
    <w:rsid w:val="006466E9"/>
    <w:rsid w:val="006504AE"/>
    <w:rsid w:val="006537AA"/>
    <w:rsid w:val="00656731"/>
    <w:rsid w:val="00656CE3"/>
    <w:rsid w:val="00672BA1"/>
    <w:rsid w:val="00683E86"/>
    <w:rsid w:val="00686FC0"/>
    <w:rsid w:val="006959BE"/>
    <w:rsid w:val="006B0D74"/>
    <w:rsid w:val="006B2E74"/>
    <w:rsid w:val="006F2876"/>
    <w:rsid w:val="00715952"/>
    <w:rsid w:val="0073185E"/>
    <w:rsid w:val="00733811"/>
    <w:rsid w:val="007407FE"/>
    <w:rsid w:val="00782AA8"/>
    <w:rsid w:val="00782BAD"/>
    <w:rsid w:val="007924F6"/>
    <w:rsid w:val="00794A0D"/>
    <w:rsid w:val="007A4BE6"/>
    <w:rsid w:val="007D1AE6"/>
    <w:rsid w:val="00842470"/>
    <w:rsid w:val="00861241"/>
    <w:rsid w:val="00864AB9"/>
    <w:rsid w:val="0086545D"/>
    <w:rsid w:val="0086758D"/>
    <w:rsid w:val="00874183"/>
    <w:rsid w:val="00876292"/>
    <w:rsid w:val="0088182D"/>
    <w:rsid w:val="008D2167"/>
    <w:rsid w:val="008D2254"/>
    <w:rsid w:val="008E5A48"/>
    <w:rsid w:val="008F3815"/>
    <w:rsid w:val="008F5A64"/>
    <w:rsid w:val="008F6271"/>
    <w:rsid w:val="00906D8D"/>
    <w:rsid w:val="00917C1E"/>
    <w:rsid w:val="00923BB7"/>
    <w:rsid w:val="00933D60"/>
    <w:rsid w:val="00940576"/>
    <w:rsid w:val="00942B62"/>
    <w:rsid w:val="00965391"/>
    <w:rsid w:val="00974511"/>
    <w:rsid w:val="00983917"/>
    <w:rsid w:val="009848CB"/>
    <w:rsid w:val="009975E1"/>
    <w:rsid w:val="009C0642"/>
    <w:rsid w:val="009C5712"/>
    <w:rsid w:val="009E76E8"/>
    <w:rsid w:val="009F0446"/>
    <w:rsid w:val="009F343E"/>
    <w:rsid w:val="00A05F86"/>
    <w:rsid w:val="00A62113"/>
    <w:rsid w:val="00A7453A"/>
    <w:rsid w:val="00AA5667"/>
    <w:rsid w:val="00B207B7"/>
    <w:rsid w:val="00B23E84"/>
    <w:rsid w:val="00B31775"/>
    <w:rsid w:val="00B40E46"/>
    <w:rsid w:val="00B41716"/>
    <w:rsid w:val="00B55E0C"/>
    <w:rsid w:val="00B72861"/>
    <w:rsid w:val="00B7560C"/>
    <w:rsid w:val="00B859A9"/>
    <w:rsid w:val="00BB17CE"/>
    <w:rsid w:val="00BC0320"/>
    <w:rsid w:val="00BC39EA"/>
    <w:rsid w:val="00BD5929"/>
    <w:rsid w:val="00BE0F8D"/>
    <w:rsid w:val="00BF7791"/>
    <w:rsid w:val="00C03D0B"/>
    <w:rsid w:val="00C2666F"/>
    <w:rsid w:val="00C3367A"/>
    <w:rsid w:val="00C372BB"/>
    <w:rsid w:val="00C504C9"/>
    <w:rsid w:val="00C50637"/>
    <w:rsid w:val="00C5414E"/>
    <w:rsid w:val="00C60DF4"/>
    <w:rsid w:val="00CB35D7"/>
    <w:rsid w:val="00CD134C"/>
    <w:rsid w:val="00CE6781"/>
    <w:rsid w:val="00CF2EE9"/>
    <w:rsid w:val="00D03DCB"/>
    <w:rsid w:val="00D03DDE"/>
    <w:rsid w:val="00D12B6B"/>
    <w:rsid w:val="00D302AF"/>
    <w:rsid w:val="00D347D8"/>
    <w:rsid w:val="00D37ED8"/>
    <w:rsid w:val="00D47BCE"/>
    <w:rsid w:val="00D47E4D"/>
    <w:rsid w:val="00D502E2"/>
    <w:rsid w:val="00D7729B"/>
    <w:rsid w:val="00D82DFF"/>
    <w:rsid w:val="00DC1960"/>
    <w:rsid w:val="00E5471B"/>
    <w:rsid w:val="00E556FB"/>
    <w:rsid w:val="00E6326C"/>
    <w:rsid w:val="00E72B80"/>
    <w:rsid w:val="00EB62F7"/>
    <w:rsid w:val="00F04A2C"/>
    <w:rsid w:val="00F121F3"/>
    <w:rsid w:val="00F36209"/>
    <w:rsid w:val="00F64252"/>
    <w:rsid w:val="00F65661"/>
    <w:rsid w:val="00F65FF5"/>
    <w:rsid w:val="00F667FA"/>
    <w:rsid w:val="00F94CF0"/>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E345"/>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 w:type="paragraph" w:styleId="Rvision">
    <w:name w:val="Revision"/>
    <w:hidden/>
    <w:uiPriority w:val="99"/>
    <w:semiHidden/>
    <w:rsid w:val="007924F6"/>
    <w:pPr>
      <w:spacing w:line="240" w:lineRule="auto"/>
    </w:pPr>
  </w:style>
  <w:style w:type="character" w:styleId="Marquedecommentaire">
    <w:name w:val="annotation reference"/>
    <w:basedOn w:val="Policepardfaut"/>
    <w:uiPriority w:val="99"/>
    <w:semiHidden/>
    <w:unhideWhenUsed/>
    <w:rsid w:val="007924F6"/>
    <w:rPr>
      <w:sz w:val="16"/>
      <w:szCs w:val="16"/>
    </w:rPr>
  </w:style>
  <w:style w:type="paragraph" w:styleId="Commentaire">
    <w:name w:val="annotation text"/>
    <w:basedOn w:val="Normal"/>
    <w:link w:val="CommentaireCar"/>
    <w:uiPriority w:val="99"/>
    <w:unhideWhenUsed/>
    <w:rsid w:val="007924F6"/>
    <w:pPr>
      <w:spacing w:line="240" w:lineRule="auto"/>
    </w:pPr>
    <w:rPr>
      <w:szCs w:val="20"/>
    </w:rPr>
  </w:style>
  <w:style w:type="character" w:customStyle="1" w:styleId="CommentaireCar">
    <w:name w:val="Commentaire Car"/>
    <w:basedOn w:val="Policepardfaut"/>
    <w:link w:val="Commentaire"/>
    <w:uiPriority w:val="99"/>
    <w:rsid w:val="007924F6"/>
    <w:rPr>
      <w:szCs w:val="20"/>
    </w:rPr>
  </w:style>
  <w:style w:type="paragraph" w:styleId="Objetducommentaire">
    <w:name w:val="annotation subject"/>
    <w:basedOn w:val="Commentaire"/>
    <w:next w:val="Commentaire"/>
    <w:link w:val="ObjetducommentaireCar"/>
    <w:uiPriority w:val="99"/>
    <w:semiHidden/>
    <w:unhideWhenUsed/>
    <w:rsid w:val="007924F6"/>
    <w:rPr>
      <w:b/>
      <w:bCs/>
    </w:rPr>
  </w:style>
  <w:style w:type="character" w:customStyle="1" w:styleId="ObjetducommentaireCar">
    <w:name w:val="Objet du commentaire Car"/>
    <w:basedOn w:val="CommentaireCar"/>
    <w:link w:val="Objetducommentaire"/>
    <w:uiPriority w:val="99"/>
    <w:semiHidden/>
    <w:rsid w:val="007924F6"/>
    <w:rPr>
      <w:b/>
      <w:bCs/>
      <w:szCs w:val="20"/>
    </w:rPr>
  </w:style>
  <w:style w:type="character" w:styleId="Lienhypertexte">
    <w:name w:val="Hyperlink"/>
    <w:basedOn w:val="Policepardfaut"/>
    <w:uiPriority w:val="99"/>
    <w:unhideWhenUsed/>
    <w:rsid w:val="00C5414E"/>
    <w:rPr>
      <w:color w:val="0563C1" w:themeColor="hyperlink"/>
      <w:u w:val="single"/>
    </w:rPr>
  </w:style>
  <w:style w:type="character" w:customStyle="1" w:styleId="MenoPendente1">
    <w:name w:val="Menção Pendente1"/>
    <w:basedOn w:val="Policepardfaut"/>
    <w:uiPriority w:val="99"/>
    <w:rsid w:val="000B0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13D7-C4F4-4027-8AFA-09FB3972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1095</Words>
  <Characters>6244</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Ozan YESIL</cp:lastModifiedBy>
  <cp:revision>14</cp:revision>
  <cp:lastPrinted>2019-11-07T09:48:00Z</cp:lastPrinted>
  <dcterms:created xsi:type="dcterms:W3CDTF">2024-02-12T16:26:00Z</dcterms:created>
  <dcterms:modified xsi:type="dcterms:W3CDTF">2024-03-25T13:51:00Z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82c82b1b-5bb2-44da-a836-43381df652a7</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2023-12-17T10:42:44Z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