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6B1F" w14:textId="77777777" w:rsidR="0086545D" w:rsidRPr="00D12B6B" w:rsidRDefault="00DD1C67" w:rsidP="00974511">
      <w:pPr>
        <w:pStyle w:val="TITRE"/>
        <w:rPr>
          <w:lang w:val="en-US"/>
        </w:rPr>
      </w:pPr>
      <w:r>
        <w:rPr>
          <w:rFonts w:ascii="MS UI Gothic" w:eastAsia="MS UI Gothic" w:hAnsi="MS UI Gothic" w:cs="MS UI Gothic"/>
          <w:bCs/>
          <w:szCs w:val="28"/>
          <w:lang w:val="en-GB" w:eastAsia="ja-JP"/>
        </w:rPr>
        <w:t>CLAIR DE ROSE</w:t>
      </w:r>
    </w:p>
    <w:p w14:paraId="713256FB" w14:textId="77777777" w:rsidR="0086545D" w:rsidRPr="00D12B6B" w:rsidRDefault="0086545D" w:rsidP="0086545D">
      <w:pPr>
        <w:rPr>
          <w:lang w:val="en-US"/>
        </w:rPr>
      </w:pPr>
    </w:p>
    <w:p w14:paraId="333FC967" w14:textId="77777777" w:rsidR="008F3815" w:rsidRPr="008F3815" w:rsidRDefault="00DD1C67" w:rsidP="0086545D">
      <w:pPr>
        <w:jc w:val="both"/>
        <w:rPr>
          <w:b/>
          <w:bCs/>
          <w:lang w:val="en-US" w:eastAsia="ja-JP"/>
        </w:rPr>
      </w:pPr>
      <w:r>
        <w:rPr>
          <w:rFonts w:ascii="MS UI Gothic" w:eastAsia="MS UI Gothic" w:hAnsi="MS UI Gothic" w:cs="MS UI Gothic"/>
          <w:b/>
          <w:bCs/>
          <w:szCs w:val="20"/>
          <w:lang w:val="en-US" w:eastAsia="ja-JP"/>
        </w:rPr>
        <w:t>たおやかでチャーミング、チューダーのクレア ドゥ ローズに、シグネチャーカラーのブルーダイアルが仲間入り。機械式ムーブメント搭載、スチール製で展開する新バージョンは、3つのサイズと、それぞれ2つのデザインで提供する。</w:t>
      </w:r>
    </w:p>
    <w:p w14:paraId="311E55C0" w14:textId="77777777" w:rsidR="008F3815" w:rsidRDefault="008F3815" w:rsidP="0086545D">
      <w:pPr>
        <w:jc w:val="both"/>
        <w:rPr>
          <w:lang w:val="en-US" w:eastAsia="ja-JP"/>
        </w:rPr>
      </w:pPr>
    </w:p>
    <w:p w14:paraId="73CC7EB7" w14:textId="77777777" w:rsidR="00D03DCB" w:rsidRPr="008F3815" w:rsidRDefault="00DD1C67" w:rsidP="0086545D">
      <w:pPr>
        <w:jc w:val="both"/>
        <w:rPr>
          <w:rFonts w:cs="Arial"/>
          <w:szCs w:val="20"/>
          <w:lang w:val="en-US" w:eastAsia="ja-JP"/>
        </w:rPr>
      </w:pPr>
      <w:r>
        <w:rPr>
          <w:rFonts w:ascii="MS UI Gothic" w:eastAsia="MS UI Gothic" w:hAnsi="MS UI Gothic" w:cs="MS UI Gothic"/>
          <w:szCs w:val="20"/>
          <w:lang w:val="en-US" w:eastAsia="ja-JP"/>
        </w:rPr>
        <w:t>チューダーのクラシックラインであるクレア ドゥ ローズの名前は、フランス語で「月の光」を意味する“clair de lune” とブランドの歴史的なバラのロゴをポエティックに引用し、遊び心をくすぐるオーラを纏う。2024年、コレクションに全く新しい「チューダーブルー」ダイアルが加わる。クラシシズムと洗練性、そしてタイムレスなスピリット。印象的な曲線を描くミドルケースと、ブルースピネルカボションがあしらわれたリューズの優雅さから逸脱することなく、ブランドの歴史的なデザインコードを追求したモデル。直径26 mm、30 mm、34 mmの3サイズ展開で、浮き彫りの繊細な装飾が施されたオパラインダイアルまたは「チューダーブルー」ダイアルを備え、ローマ数字またはダイヤモンドをあしらったインデックスが刻まれている。クレア ドゥ ローズは日付表示機能付き自動巻きムーブメント搭載で、ステンレススチールで展開。</w:t>
      </w:r>
    </w:p>
    <w:p w14:paraId="072615C4" w14:textId="77777777" w:rsidR="0086545D" w:rsidRPr="00D12B6B" w:rsidRDefault="0086545D" w:rsidP="0086545D">
      <w:pPr>
        <w:jc w:val="both"/>
        <w:rPr>
          <w:lang w:val="en-US" w:eastAsia="ja-JP"/>
        </w:rPr>
      </w:pPr>
    </w:p>
    <w:p w14:paraId="5B1DA73D" w14:textId="77777777" w:rsidR="0086545D" w:rsidRPr="00782BAD" w:rsidRDefault="00DD1C67" w:rsidP="0086545D">
      <w:pPr>
        <w:pStyle w:val="TEXTE"/>
        <w:jc w:val="both"/>
        <w:rPr>
          <w:b/>
          <w:sz w:val="22"/>
          <w:lang w:val="en-US"/>
        </w:rPr>
      </w:pPr>
      <w:r>
        <w:rPr>
          <w:rFonts w:ascii="MS UI Gothic" w:eastAsia="MS UI Gothic" w:hAnsi="MS UI Gothic" w:cs="MS UI Gothic"/>
          <w:b/>
          <w:bCs/>
          <w:sz w:val="22"/>
          <w:szCs w:val="22"/>
          <w:lang w:eastAsia="ja-JP"/>
        </w:rPr>
        <w:t>KEY POINTS</w:t>
      </w:r>
    </w:p>
    <w:p w14:paraId="1BA5C15A" w14:textId="77777777" w:rsidR="00782BAD" w:rsidRPr="00D12B6B" w:rsidRDefault="00DD1C67" w:rsidP="00782BAD">
      <w:pPr>
        <w:pStyle w:val="TEXTE"/>
        <w:numPr>
          <w:ilvl w:val="0"/>
          <w:numId w:val="7"/>
        </w:numPr>
        <w:jc w:val="both"/>
        <w:rPr>
          <w:lang w:val="en-US"/>
        </w:rPr>
      </w:pPr>
      <w:r>
        <w:rPr>
          <w:rFonts w:ascii="MS UI Gothic" w:eastAsia="MS UI Gothic" w:hAnsi="MS UI Gothic" w:cs="MS UI Gothic"/>
          <w:lang w:eastAsia="ja-JP"/>
        </w:rPr>
        <w:t>サテンブラッシュド＆ポリッシュ仕上げのステンレススチール製ケース、チューダーの豊かな伝統を活かした繊細でスタイリッシュなケースデザイン</w:t>
      </w:r>
    </w:p>
    <w:p w14:paraId="40F76CA4" w14:textId="77777777" w:rsidR="00BE0F8D" w:rsidRPr="00BE0F8D" w:rsidRDefault="00DD1C67" w:rsidP="00BE0F8D">
      <w:pPr>
        <w:pStyle w:val="TEXTE"/>
        <w:numPr>
          <w:ilvl w:val="0"/>
          <w:numId w:val="7"/>
        </w:numPr>
        <w:jc w:val="both"/>
        <w:rPr>
          <w:lang w:val="en-US"/>
        </w:rPr>
      </w:pPr>
      <w:r>
        <w:rPr>
          <w:rFonts w:ascii="MS UI Gothic" w:eastAsia="MS UI Gothic" w:hAnsi="MS UI Gothic" w:cs="MS UI Gothic"/>
          <w:lang w:eastAsia="ja-JP"/>
        </w:rPr>
        <w:t>「チューダーブルー」またはオパラインダイアル、ダイヤモンドセットありまたはなし</w:t>
      </w:r>
    </w:p>
    <w:p w14:paraId="6F0FAC56" w14:textId="77777777" w:rsidR="00782BAD" w:rsidRPr="00BE0F8D" w:rsidRDefault="00DD1C67" w:rsidP="00BE0F8D">
      <w:pPr>
        <w:pStyle w:val="TEXTE"/>
        <w:numPr>
          <w:ilvl w:val="0"/>
          <w:numId w:val="7"/>
        </w:numPr>
        <w:jc w:val="both"/>
        <w:rPr>
          <w:lang w:val="en-US"/>
        </w:rPr>
      </w:pPr>
      <w:r>
        <w:rPr>
          <w:rFonts w:ascii="MS UI Gothic" w:eastAsia="MS UI Gothic" w:hAnsi="MS UI Gothic" w:cs="MS UI Gothic"/>
          <w:lang w:eastAsia="ja-JP"/>
        </w:rPr>
        <w:t>約38時間のパワーリザーブを備える自動巻キャリバー T601またはT201</w:t>
      </w:r>
    </w:p>
    <w:p w14:paraId="47535A80" w14:textId="77777777" w:rsidR="00782BAD" w:rsidRDefault="00DD1C67" w:rsidP="00782BAD">
      <w:pPr>
        <w:pStyle w:val="TEXTE"/>
        <w:numPr>
          <w:ilvl w:val="0"/>
          <w:numId w:val="7"/>
        </w:numPr>
        <w:jc w:val="both"/>
      </w:pPr>
      <w:r>
        <w:rPr>
          <w:rFonts w:ascii="MS UI Gothic" w:eastAsia="MS UI Gothic" w:hAnsi="MS UI Gothic" w:cs="MS UI Gothic"/>
          <w:lang w:eastAsia="ja-JP"/>
        </w:rPr>
        <w:t>5列リンクの「ビーズ・オブ・ライス」ステンレススチール製ブレスレット</w:t>
      </w:r>
    </w:p>
    <w:p w14:paraId="63C3B2B2" w14:textId="77777777" w:rsidR="00782BAD" w:rsidRDefault="00DD1C67" w:rsidP="00782BAD">
      <w:pPr>
        <w:pStyle w:val="TEXTE"/>
        <w:numPr>
          <w:ilvl w:val="0"/>
          <w:numId w:val="7"/>
        </w:numPr>
        <w:jc w:val="both"/>
      </w:pPr>
      <w:r>
        <w:rPr>
          <w:rFonts w:ascii="MS UI Gothic" w:eastAsia="MS UI Gothic" w:hAnsi="MS UI Gothic" w:cs="MS UI Gothic"/>
          <w:lang w:eastAsia="ja-JP"/>
        </w:rPr>
        <w:t>5年間の国際保証</w:t>
      </w:r>
    </w:p>
    <w:p w14:paraId="65AB3A77" w14:textId="77777777" w:rsidR="006959BE" w:rsidRDefault="006959BE" w:rsidP="0086545D">
      <w:pPr>
        <w:pStyle w:val="TEXTE"/>
        <w:jc w:val="both"/>
      </w:pPr>
    </w:p>
    <w:p w14:paraId="74EEE555" w14:textId="77777777" w:rsidR="006959BE" w:rsidRPr="00782BAD" w:rsidRDefault="006959BE" w:rsidP="0086545D">
      <w:pPr>
        <w:pStyle w:val="TEXTE"/>
        <w:jc w:val="both"/>
      </w:pPr>
    </w:p>
    <w:p w14:paraId="0BE0E29F" w14:textId="77777777" w:rsidR="008F5A64" w:rsidRPr="00782BAD" w:rsidRDefault="00DD1C67" w:rsidP="00D03DCB">
      <w:pPr>
        <w:pStyle w:val="TEXTE"/>
        <w:jc w:val="both"/>
        <w:rPr>
          <w:b/>
          <w:bCs/>
        </w:rPr>
      </w:pPr>
      <w:r>
        <w:rPr>
          <w:rFonts w:ascii="MS UI Gothic" w:eastAsia="MS UI Gothic" w:hAnsi="MS UI Gothic" w:cs="MS UI Gothic"/>
          <w:b/>
          <w:bCs/>
          <w:lang w:eastAsia="ja-JP"/>
        </w:rPr>
        <w:t>THE SPIRIT OF CLAIR DE ROSE</w:t>
      </w:r>
    </w:p>
    <w:p w14:paraId="4D62A13D" w14:textId="77777777" w:rsidR="00D03DCB" w:rsidRPr="00C03D0B" w:rsidRDefault="00DD1C67" w:rsidP="00D03DCB">
      <w:pPr>
        <w:pStyle w:val="TEXTE"/>
        <w:jc w:val="both"/>
        <w:rPr>
          <w:lang w:eastAsia="ja-JP"/>
        </w:rPr>
      </w:pPr>
      <w:r>
        <w:rPr>
          <w:rFonts w:ascii="MS UI Gothic" w:eastAsia="MS UI Gothic" w:hAnsi="MS UI Gothic" w:cs="MS UI Gothic"/>
          <w:lang w:eastAsia="ja-JP"/>
        </w:rPr>
        <w:t>この優美な時計は、30年代初頭のアール・デコ時代にまで遡るチューダーの長い歴史の中で最も新しいコレクションである。そのころのチューダーは、装飾的なケースのエングレービングからさりげない文字盤装飾、貴金属製のブレスレットにいたるまで、繊細で最先端のジュエリーウォッチを細部にまでこだわって製造することで知られていた。その伝統をモダンに解釈したクレア ドゥ ローズは、「プリンセス」、「グラマー」、「ミス チューダー」といった感情を刺激するネーミングのコレクションの美学をレファレンスとし、繊細でいて大胆なスタイルを表現している。クレア ドゥ ローズの美しい個性のひとつであるカボションカットのスピネルがあしらわれたリューズも、「ミス チューダー」から採用されたものである。クレア ドゥ ローズは他にも「ビーズ・オブ・ライス（米粒）」ブレスレットと呼ばれることもある、その5列リンクのステンレススチール製ブレスレットを特徴としている。その小さなサイズと巧みな技術によるリンクが比類のないしなやかさと快適性を生み、ポリッシュ仕上げが手首に洗練された輝きをもたらす。</w:t>
      </w:r>
    </w:p>
    <w:p w14:paraId="5BD072D5" w14:textId="77777777" w:rsidR="00D03DCB" w:rsidRPr="00D12B6B" w:rsidRDefault="00D03DCB" w:rsidP="0086545D">
      <w:pPr>
        <w:pStyle w:val="TEXTE"/>
        <w:jc w:val="both"/>
        <w:rPr>
          <w:lang w:val="en-US" w:eastAsia="ja-JP"/>
        </w:rPr>
      </w:pPr>
    </w:p>
    <w:p w14:paraId="66D22EC4" w14:textId="77777777" w:rsidR="00D03DCB" w:rsidRPr="00547C32" w:rsidRDefault="00DD1C67" w:rsidP="00D03DCB">
      <w:pPr>
        <w:pStyle w:val="TEXTE"/>
        <w:jc w:val="both"/>
        <w:rPr>
          <w:b/>
          <w:lang w:val="en-US"/>
        </w:rPr>
      </w:pPr>
      <w:r>
        <w:rPr>
          <w:rFonts w:ascii="MS UI Gothic" w:eastAsia="MS UI Gothic" w:hAnsi="MS UI Gothic" w:cs="MS UI Gothic"/>
          <w:b/>
          <w:bCs/>
          <w:lang w:eastAsia="ja-JP"/>
        </w:rPr>
        <w:t>TUDOR BLUE</w:t>
      </w:r>
    </w:p>
    <w:p w14:paraId="285909CB" w14:textId="77777777" w:rsidR="0010563C" w:rsidRPr="00D12B6B" w:rsidRDefault="00DD1C67" w:rsidP="00D03DCB">
      <w:pPr>
        <w:pStyle w:val="TEXTE"/>
        <w:jc w:val="both"/>
        <w:rPr>
          <w:lang w:val="en-US" w:eastAsia="ja-JP"/>
        </w:rPr>
      </w:pPr>
      <w:r>
        <w:rPr>
          <w:rFonts w:ascii="MS UI Gothic" w:eastAsia="MS UI Gothic" w:hAnsi="MS UI Gothic" w:cs="MS UI Gothic"/>
          <w:lang w:val="en-US" w:eastAsia="ja-JP"/>
        </w:rPr>
        <w:t>チューダーが初めて特徴的なブルーダイアルをチューダー サブマリーナーで発表した1969年以来、チューダーは多くのモデルの美的コードにブルーダイアルを組み込んでいる。チューダーブルーとは、ブルーの特定の色合いのことではなく、その色がチューダーと密接に結びつき、チューダーの歴史において頻繁にモデルラインナップに見られたことから着想を得ている。</w:t>
      </w:r>
    </w:p>
    <w:p w14:paraId="7AD97C7F" w14:textId="77777777" w:rsidR="00D03DCB" w:rsidRPr="00D12B6B" w:rsidRDefault="00D03DCB" w:rsidP="00D03DCB">
      <w:pPr>
        <w:pStyle w:val="TEXTE"/>
        <w:jc w:val="both"/>
        <w:rPr>
          <w:lang w:val="en-US" w:eastAsia="ja-JP"/>
        </w:rPr>
      </w:pPr>
    </w:p>
    <w:p w14:paraId="048A067B" w14:textId="77777777" w:rsidR="00547C32" w:rsidRDefault="00DD1C67" w:rsidP="00547C32">
      <w:pPr>
        <w:spacing w:line="240" w:lineRule="auto"/>
        <w:rPr>
          <w:rFonts w:eastAsia="Calibri" w:cs="Arial"/>
          <w:b/>
          <w:szCs w:val="20"/>
          <w:lang w:val="en-GB"/>
        </w:rPr>
      </w:pPr>
      <w:r>
        <w:rPr>
          <w:rFonts w:ascii="MS UI Gothic" w:eastAsia="MS UI Gothic" w:hAnsi="MS UI Gothic" w:cs="MS UI Gothic"/>
          <w:b/>
          <w:bCs/>
          <w:szCs w:val="20"/>
          <w:lang w:val="en-GB" w:eastAsia="ja-JP"/>
        </w:rPr>
        <w:t>THE TUDOR MANUFACTURE</w:t>
      </w:r>
    </w:p>
    <w:p w14:paraId="3E27575A" w14:textId="77777777" w:rsidR="00547C32" w:rsidRDefault="00DD1C67" w:rsidP="00547C32">
      <w:pPr>
        <w:spacing w:line="240" w:lineRule="auto"/>
        <w:jc w:val="both"/>
        <w:rPr>
          <w:rFonts w:cs="Arial"/>
          <w:szCs w:val="20"/>
          <w:lang w:val="en-GB" w:eastAsia="ja-JP"/>
        </w:rPr>
      </w:pPr>
      <w:r>
        <w:rPr>
          <w:rFonts w:ascii="MS UI Gothic" w:eastAsia="MS UI Gothic" w:hAnsi="MS UI Gothic" w:cs="MS UI Gothic"/>
          <w:szCs w:val="20"/>
          <w:lang w:val="en-GB" w:eastAsia="ja-JP"/>
        </w:rPr>
        <w:t>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064EFA28" w14:textId="77777777" w:rsidR="00547C32" w:rsidRDefault="00547C32" w:rsidP="00547C32">
      <w:pPr>
        <w:spacing w:line="240" w:lineRule="auto"/>
        <w:rPr>
          <w:rFonts w:cs="Arial"/>
          <w:szCs w:val="20"/>
          <w:lang w:val="en-GB" w:eastAsia="ja-JP"/>
        </w:rPr>
      </w:pPr>
    </w:p>
    <w:p w14:paraId="1EDF7792" w14:textId="77777777" w:rsidR="00547C32" w:rsidRDefault="00DD1C67" w:rsidP="00547C32">
      <w:pPr>
        <w:autoSpaceDE w:val="0"/>
        <w:autoSpaceDN w:val="0"/>
        <w:adjustRightInd w:val="0"/>
        <w:spacing w:line="240" w:lineRule="auto"/>
        <w:jc w:val="both"/>
        <w:rPr>
          <w:rFonts w:cs="Arial"/>
          <w:b/>
          <w:szCs w:val="20"/>
          <w:lang w:val="en-GB"/>
        </w:rPr>
      </w:pPr>
      <w:r>
        <w:rPr>
          <w:rFonts w:ascii="MS UI Gothic" w:eastAsia="MS UI Gothic" w:hAnsi="MS UI Gothic" w:cs="MS UI Gothic"/>
          <w:b/>
          <w:bCs/>
          <w:szCs w:val="20"/>
          <w:lang w:val="en-GB" w:eastAsia="ja-JP"/>
        </w:rPr>
        <w:t>THE TUDOR GUARANTEE</w:t>
      </w:r>
    </w:p>
    <w:p w14:paraId="7DFAE7DD" w14:textId="77777777" w:rsidR="00547C32" w:rsidRDefault="00DD1C67" w:rsidP="00547C32">
      <w:pPr>
        <w:autoSpaceDE w:val="0"/>
        <w:autoSpaceDN w:val="0"/>
        <w:adjustRightInd w:val="0"/>
        <w:spacing w:line="240" w:lineRule="auto"/>
        <w:jc w:val="both"/>
        <w:rPr>
          <w:rFonts w:cs="Arial"/>
          <w:szCs w:val="20"/>
          <w:lang w:val="en-GB" w:eastAsia="ja-JP"/>
        </w:rPr>
      </w:pPr>
      <w:r>
        <w:rPr>
          <w:rFonts w:ascii="MS UI Gothic" w:eastAsia="MS UI Gothic" w:hAnsi="MS UI Gothic" w:cs="MS UI Gothic"/>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w:t>
      </w:r>
      <w:r>
        <w:rPr>
          <w:rFonts w:ascii="MS UI Gothic" w:eastAsia="MS UI Gothic" w:hAnsi="MS UI Gothic" w:cs="MS UI Gothic"/>
          <w:szCs w:val="20"/>
          <w:lang w:val="en-GB" w:eastAsia="ja-JP"/>
        </w:rPr>
        <w:lastRenderedPageBreak/>
        <w:t>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に1回程度を推奨している。</w:t>
      </w:r>
    </w:p>
    <w:p w14:paraId="1D9E0299" w14:textId="77777777" w:rsidR="00547C32" w:rsidRDefault="00547C32" w:rsidP="00547C32">
      <w:pPr>
        <w:autoSpaceDE w:val="0"/>
        <w:autoSpaceDN w:val="0"/>
        <w:adjustRightInd w:val="0"/>
        <w:spacing w:line="240" w:lineRule="auto"/>
        <w:jc w:val="both"/>
        <w:rPr>
          <w:rFonts w:cs="Arial"/>
          <w:szCs w:val="20"/>
          <w:lang w:val="en-GB" w:eastAsia="ja-JP"/>
        </w:rPr>
      </w:pPr>
    </w:p>
    <w:p w14:paraId="51D65E0E" w14:textId="77777777" w:rsidR="00547C32" w:rsidRDefault="00DD1C67" w:rsidP="00547C32">
      <w:pPr>
        <w:spacing w:line="240" w:lineRule="auto"/>
        <w:rPr>
          <w:rFonts w:cs="Arial"/>
          <w:b/>
          <w:szCs w:val="20"/>
          <w:lang w:val="en-GB"/>
        </w:rPr>
      </w:pPr>
      <w:r>
        <w:rPr>
          <w:rFonts w:ascii="MS UI Gothic" w:eastAsia="MS UI Gothic" w:hAnsi="MS UI Gothic" w:cs="MS UI Gothic"/>
          <w:b/>
          <w:bCs/>
          <w:szCs w:val="20"/>
          <w:shd w:val="clear" w:color="auto" w:fill="FFFFFF"/>
          <w:lang w:val="en-GB" w:eastAsia="ja-JP"/>
        </w:rPr>
        <w:t>TUDOR IS “BORN TO DARE”</w:t>
      </w:r>
    </w:p>
    <w:p w14:paraId="27E31AF3" w14:textId="77777777" w:rsidR="00BE0F8D" w:rsidRDefault="00DD1C67" w:rsidP="00BE0F8D">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2017年、チューダーは「Born To Dare」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妥協を許さない姿勢を証明するものである。時計製造業界において最先端に立ち、今や欠かせないベンチマークとなっているチューダーのイノベーション。そしてチューダーの「BornToDare」の精神は、なるべくして変革者となったアンバサダーたちにより体現されている。勇敢にかつ先見の明をもって人生に挑み、偉大な功績を残してきた人々だ。</w:t>
      </w:r>
    </w:p>
    <w:p w14:paraId="4E8DAA47" w14:textId="77777777" w:rsidR="00BE0F8D" w:rsidRDefault="00BE0F8D" w:rsidP="00BE0F8D">
      <w:pPr>
        <w:pStyle w:val="Corpsdetexte"/>
        <w:spacing w:after="0"/>
        <w:jc w:val="both"/>
        <w:rPr>
          <w:rFonts w:ascii="Arial" w:hAnsi="Arial" w:cs="Arial"/>
          <w:sz w:val="20"/>
          <w:szCs w:val="20"/>
          <w:lang w:val="en-GB"/>
        </w:rPr>
      </w:pPr>
    </w:p>
    <w:p w14:paraId="2BCA4301" w14:textId="77777777" w:rsidR="00547C32" w:rsidRDefault="00DD1C67" w:rsidP="00BE0F8D">
      <w:pPr>
        <w:pStyle w:val="Corpsdetexte"/>
        <w:spacing w:after="0"/>
        <w:jc w:val="both"/>
        <w:rPr>
          <w:rFonts w:ascii="Arial" w:hAnsi="Arial" w:cs="Arial"/>
          <w:sz w:val="20"/>
          <w:szCs w:val="20"/>
          <w:lang w:val="en-GB"/>
        </w:rPr>
      </w:pPr>
      <w:r>
        <w:rPr>
          <w:rFonts w:ascii="MS UI Gothic" w:eastAsia="MS UI Gothic" w:hAnsi="MS UI Gothic" w:cs="MS UI Gothic"/>
          <w:b/>
          <w:bCs/>
          <w:sz w:val="20"/>
          <w:szCs w:val="20"/>
          <w:lang w:val="en-GB" w:eastAsia="ja-JP"/>
        </w:rPr>
        <w:t>ABOUT TUDOR</w:t>
      </w:r>
    </w:p>
    <w:p w14:paraId="097955B5" w14:textId="77777777" w:rsidR="00547C32" w:rsidRDefault="00DD1C67" w:rsidP="00547C32">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者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p>
    <w:p w14:paraId="0ED9BA27" w14:textId="77777777" w:rsidR="0086545D" w:rsidRPr="00D12B6B" w:rsidRDefault="00DD1C67" w:rsidP="0086545D">
      <w:pPr>
        <w:rPr>
          <w:rFonts w:cs="Arial"/>
          <w:b/>
          <w:sz w:val="22"/>
          <w:szCs w:val="20"/>
          <w:lang w:val="en-US" w:eastAsia="ja-JP"/>
        </w:rPr>
      </w:pPr>
      <w:r w:rsidRPr="00D12B6B">
        <w:rPr>
          <w:b/>
          <w:sz w:val="22"/>
          <w:lang w:val="en-US" w:eastAsia="ja-JP"/>
        </w:rPr>
        <w:br w:type="page"/>
      </w:r>
    </w:p>
    <w:p w14:paraId="51C722E3" w14:textId="77777777" w:rsidR="0010563C" w:rsidRDefault="00DD1C67" w:rsidP="00D03DCB">
      <w:pPr>
        <w:rPr>
          <w:b/>
          <w:bCs/>
          <w:lang w:val="en-US"/>
        </w:rPr>
      </w:pPr>
      <w:r>
        <w:rPr>
          <w:rFonts w:ascii="MS UI Gothic" w:eastAsia="MS UI Gothic" w:hAnsi="MS UI Gothic" w:cs="MS UI Gothic"/>
          <w:b/>
          <w:bCs/>
          <w:szCs w:val="20"/>
          <w:lang w:val="en-US" w:eastAsia="ja-JP"/>
        </w:rPr>
        <w:lastRenderedPageBreak/>
        <w:t>REFERENCES 35200, 35500, 35800</w:t>
      </w:r>
    </w:p>
    <w:p w14:paraId="5F924B8F" w14:textId="77777777" w:rsidR="00D7729B" w:rsidRPr="00D7729B" w:rsidRDefault="00D7729B" w:rsidP="00D03DCB">
      <w:pPr>
        <w:rPr>
          <w:b/>
          <w:bCs/>
          <w:lang w:val="en-US"/>
        </w:rPr>
      </w:pPr>
    </w:p>
    <w:p w14:paraId="0A6998C6" w14:textId="77777777" w:rsidR="00D7729B" w:rsidRPr="00D7729B" w:rsidRDefault="00DD1C67" w:rsidP="00D03DCB">
      <w:pPr>
        <w:rPr>
          <w:b/>
          <w:bCs/>
          <w:lang w:val="en-US"/>
        </w:rPr>
      </w:pPr>
      <w:r>
        <w:rPr>
          <w:rFonts w:ascii="MS UI Gothic" w:eastAsia="MS UI Gothic" w:hAnsi="MS UI Gothic" w:cs="MS UI Gothic"/>
          <w:b/>
          <w:bCs/>
          <w:szCs w:val="20"/>
          <w:lang w:val="en-US" w:eastAsia="ja-JP"/>
        </w:rPr>
        <w:t>CASE</w:t>
      </w:r>
    </w:p>
    <w:p w14:paraId="1016A605" w14:textId="77777777" w:rsidR="0010563C" w:rsidRDefault="00DD1C67" w:rsidP="00D03DCB">
      <w:pPr>
        <w:rPr>
          <w:lang w:val="en-US"/>
        </w:rPr>
      </w:pPr>
      <w:r>
        <w:rPr>
          <w:rFonts w:ascii="MS UI Gothic" w:eastAsia="MS UI Gothic" w:hAnsi="MS UI Gothic" w:cs="MS UI Gothic"/>
          <w:szCs w:val="20"/>
          <w:lang w:val="en-US" w:eastAsia="ja-JP"/>
        </w:rPr>
        <w:t>26, 30または34 mmスチール製ケース、ポリッシュ仕上げ</w:t>
      </w:r>
    </w:p>
    <w:p w14:paraId="4FEBC93C" w14:textId="77777777" w:rsidR="00D7729B" w:rsidRDefault="00D7729B" w:rsidP="00D03DCB">
      <w:pPr>
        <w:rPr>
          <w:lang w:val="en-US"/>
        </w:rPr>
      </w:pPr>
    </w:p>
    <w:p w14:paraId="2393DE36" w14:textId="77777777" w:rsidR="00D7729B" w:rsidRPr="00D7729B" w:rsidRDefault="00DD1C67" w:rsidP="00D03DCB">
      <w:pPr>
        <w:rPr>
          <w:b/>
          <w:bCs/>
          <w:lang w:val="en-US"/>
        </w:rPr>
      </w:pPr>
      <w:r>
        <w:rPr>
          <w:rFonts w:ascii="MS UI Gothic" w:eastAsia="MS UI Gothic" w:hAnsi="MS UI Gothic" w:cs="MS UI Gothic"/>
          <w:b/>
          <w:bCs/>
          <w:szCs w:val="20"/>
          <w:lang w:val="en-US" w:eastAsia="ja-JP"/>
        </w:rPr>
        <w:t>BEZEL</w:t>
      </w:r>
    </w:p>
    <w:p w14:paraId="7AC0882B" w14:textId="77777777" w:rsidR="0010563C" w:rsidRDefault="00DD1C67" w:rsidP="00D03DCB">
      <w:pPr>
        <w:rPr>
          <w:lang w:val="en-US"/>
        </w:rPr>
      </w:pPr>
      <w:r>
        <w:rPr>
          <w:rFonts w:ascii="MS UI Gothic" w:eastAsia="MS UI Gothic" w:hAnsi="MS UI Gothic" w:cs="MS UI Gothic"/>
          <w:szCs w:val="20"/>
          <w:lang w:val="en-US" w:eastAsia="ja-JP"/>
        </w:rPr>
        <w:t>ステンレススチール製スムースベゼル、ポリッシュ仕上げ</w:t>
      </w:r>
    </w:p>
    <w:p w14:paraId="4734CF8F" w14:textId="77777777" w:rsidR="00D7729B" w:rsidRDefault="00D7729B" w:rsidP="00D03DCB">
      <w:pPr>
        <w:rPr>
          <w:lang w:val="en-US"/>
        </w:rPr>
      </w:pPr>
    </w:p>
    <w:p w14:paraId="500B7731" w14:textId="77777777" w:rsidR="009E76E8" w:rsidRPr="009E76E8" w:rsidRDefault="00DD1C67" w:rsidP="00D03DCB">
      <w:pPr>
        <w:rPr>
          <w:b/>
          <w:bCs/>
          <w:lang w:val="en-US"/>
        </w:rPr>
      </w:pPr>
      <w:r>
        <w:rPr>
          <w:rFonts w:ascii="MS UI Gothic" w:eastAsia="MS UI Gothic" w:hAnsi="MS UI Gothic" w:cs="MS UI Gothic"/>
          <w:b/>
          <w:bCs/>
          <w:szCs w:val="20"/>
          <w:lang w:val="en-US" w:eastAsia="ja-JP"/>
        </w:rPr>
        <w:t>WINDING CROWN</w:t>
      </w:r>
    </w:p>
    <w:p w14:paraId="62E86F43" w14:textId="77777777" w:rsidR="009E76E8" w:rsidRDefault="00DD1C67" w:rsidP="00D03DCB">
      <w:pPr>
        <w:rPr>
          <w:lang w:val="en-US"/>
        </w:rPr>
      </w:pPr>
      <w:r>
        <w:rPr>
          <w:rFonts w:ascii="MS UI Gothic" w:eastAsia="MS UI Gothic" w:hAnsi="MS UI Gothic" w:cs="MS UI Gothic"/>
          <w:szCs w:val="20"/>
          <w:lang w:val="en-US" w:eastAsia="ja-JP"/>
        </w:rPr>
        <w:t>ステンレススチール製スクリュー式リューズ、ブルースピネルカボション付き</w:t>
      </w:r>
    </w:p>
    <w:p w14:paraId="0A013CBA" w14:textId="77777777" w:rsidR="009E76E8" w:rsidRDefault="009E76E8" w:rsidP="00D03DCB">
      <w:pPr>
        <w:rPr>
          <w:lang w:val="en-US"/>
        </w:rPr>
      </w:pPr>
    </w:p>
    <w:p w14:paraId="6C8367CF" w14:textId="77777777" w:rsidR="009E76E8" w:rsidRPr="009E76E8" w:rsidRDefault="00DD1C67" w:rsidP="00D03DCB">
      <w:pPr>
        <w:rPr>
          <w:b/>
          <w:bCs/>
          <w:lang w:val="en-US"/>
        </w:rPr>
      </w:pPr>
      <w:r>
        <w:rPr>
          <w:rFonts w:ascii="MS UI Gothic" w:eastAsia="MS UI Gothic" w:hAnsi="MS UI Gothic" w:cs="MS UI Gothic"/>
          <w:b/>
          <w:bCs/>
          <w:szCs w:val="20"/>
          <w:lang w:val="en-US" w:eastAsia="ja-JP"/>
        </w:rPr>
        <w:t>DIAL</w:t>
      </w:r>
    </w:p>
    <w:p w14:paraId="083271E7" w14:textId="77777777" w:rsidR="009E76E8" w:rsidRDefault="00DD1C67" w:rsidP="00D03DCB">
      <w:pPr>
        <w:rPr>
          <w:lang w:val="en-US"/>
        </w:rPr>
      </w:pPr>
      <w:r>
        <w:rPr>
          <w:rFonts w:ascii="MS UI Gothic" w:eastAsia="MS UI Gothic" w:hAnsi="MS UI Gothic" w:cs="MS UI Gothic"/>
          <w:szCs w:val="20"/>
          <w:lang w:val="en-US" w:eastAsia="ja-JP"/>
        </w:rPr>
        <w:t>ブルーまたはオパライン；ダイヤモンド有り、または無し</w:t>
      </w:r>
    </w:p>
    <w:p w14:paraId="12486E95" w14:textId="77777777" w:rsidR="009E76E8" w:rsidRDefault="009E76E8" w:rsidP="009E76E8">
      <w:pPr>
        <w:rPr>
          <w:lang w:val="en-US"/>
        </w:rPr>
      </w:pPr>
    </w:p>
    <w:p w14:paraId="7FC6FE6D" w14:textId="77777777" w:rsidR="009E76E8" w:rsidRPr="009E76E8" w:rsidRDefault="00DD1C67" w:rsidP="009E76E8">
      <w:pPr>
        <w:rPr>
          <w:b/>
          <w:bCs/>
          <w:lang w:val="en-US"/>
        </w:rPr>
      </w:pPr>
      <w:r>
        <w:rPr>
          <w:rFonts w:ascii="MS UI Gothic" w:eastAsia="MS UI Gothic" w:hAnsi="MS UI Gothic" w:cs="MS UI Gothic"/>
          <w:b/>
          <w:bCs/>
          <w:szCs w:val="20"/>
          <w:lang w:val="en-US" w:eastAsia="ja-JP"/>
        </w:rPr>
        <w:t>CRYSTAL</w:t>
      </w:r>
    </w:p>
    <w:p w14:paraId="101B9390" w14:textId="77777777" w:rsidR="009E76E8" w:rsidRDefault="00DD1C67" w:rsidP="009E76E8">
      <w:pPr>
        <w:rPr>
          <w:lang w:val="en-US"/>
        </w:rPr>
      </w:pPr>
      <w:r>
        <w:rPr>
          <w:rFonts w:ascii="MS UI Gothic" w:eastAsia="MS UI Gothic" w:hAnsi="MS UI Gothic" w:cs="MS UI Gothic"/>
          <w:szCs w:val="20"/>
          <w:lang w:val="en-US" w:eastAsia="ja-JP"/>
        </w:rPr>
        <w:t>ドーム型サファイアクリスタル</w:t>
      </w:r>
    </w:p>
    <w:p w14:paraId="0CF8A773" w14:textId="77777777" w:rsidR="009E76E8" w:rsidRDefault="009E76E8" w:rsidP="009E76E8">
      <w:pPr>
        <w:rPr>
          <w:lang w:val="en-US"/>
        </w:rPr>
      </w:pPr>
    </w:p>
    <w:p w14:paraId="3A3C99BB" w14:textId="77777777" w:rsidR="009E76E8" w:rsidRPr="009E76E8" w:rsidRDefault="00DD1C67" w:rsidP="009E76E8">
      <w:pPr>
        <w:rPr>
          <w:b/>
          <w:bCs/>
          <w:lang w:val="en-US"/>
        </w:rPr>
      </w:pPr>
      <w:r>
        <w:rPr>
          <w:rFonts w:ascii="MS UI Gothic" w:eastAsia="MS UI Gothic" w:hAnsi="MS UI Gothic" w:cs="MS UI Gothic"/>
          <w:b/>
          <w:bCs/>
          <w:szCs w:val="20"/>
          <w:lang w:val="en-US" w:eastAsia="ja-JP"/>
        </w:rPr>
        <w:t>WATERPROOFNESS</w:t>
      </w:r>
    </w:p>
    <w:p w14:paraId="41E26231" w14:textId="77777777" w:rsidR="009E76E8" w:rsidRDefault="00DD1C67" w:rsidP="009E76E8">
      <w:pPr>
        <w:rPr>
          <w:lang w:val="en-US"/>
        </w:rPr>
      </w:pPr>
      <w:r>
        <w:rPr>
          <w:rFonts w:ascii="MS UI Gothic" w:eastAsia="MS UI Gothic" w:hAnsi="MS UI Gothic" w:cs="MS UI Gothic"/>
          <w:szCs w:val="20"/>
          <w:lang w:val="en-US" w:eastAsia="ja-JP"/>
        </w:rPr>
        <w:t>100 m (330 ft）防水</w:t>
      </w:r>
    </w:p>
    <w:p w14:paraId="24DDC1AD" w14:textId="77777777" w:rsidR="009E76E8" w:rsidRDefault="009E76E8" w:rsidP="009E76E8">
      <w:pPr>
        <w:rPr>
          <w:lang w:val="en-US"/>
        </w:rPr>
      </w:pPr>
    </w:p>
    <w:p w14:paraId="6A5BD573" w14:textId="77777777" w:rsidR="009E76E8" w:rsidRPr="009E76E8" w:rsidRDefault="00DD1C67" w:rsidP="009E76E8">
      <w:pPr>
        <w:rPr>
          <w:b/>
          <w:bCs/>
          <w:lang w:val="en-US"/>
        </w:rPr>
      </w:pPr>
      <w:r>
        <w:rPr>
          <w:rFonts w:ascii="MS UI Gothic" w:eastAsia="MS UI Gothic" w:hAnsi="MS UI Gothic" w:cs="MS UI Gothic"/>
          <w:b/>
          <w:bCs/>
          <w:szCs w:val="20"/>
          <w:lang w:val="en-US" w:eastAsia="ja-JP"/>
        </w:rPr>
        <w:t>BRACELET</w:t>
      </w:r>
    </w:p>
    <w:p w14:paraId="6018812E" w14:textId="77777777" w:rsidR="009E76E8" w:rsidRPr="0010563C" w:rsidRDefault="00DD1C67" w:rsidP="009E76E8">
      <w:pPr>
        <w:rPr>
          <w:lang w:val="en-US"/>
        </w:rPr>
      </w:pPr>
      <w:r>
        <w:rPr>
          <w:rFonts w:ascii="MS UI Gothic" w:eastAsia="MS UI Gothic" w:hAnsi="MS UI Gothic" w:cs="MS UI Gothic"/>
          <w:szCs w:val="20"/>
          <w:lang w:val="en-US" w:eastAsia="ja-JP"/>
        </w:rPr>
        <w:t>ステンレススチール製5列ブレスレット、フォールディングクラスプ＆セーフティキャッチ</w:t>
      </w:r>
    </w:p>
    <w:p w14:paraId="2720AAD6" w14:textId="77777777" w:rsidR="009E76E8" w:rsidRDefault="009E76E8" w:rsidP="00D03DCB">
      <w:pPr>
        <w:rPr>
          <w:lang w:val="en-US"/>
        </w:rPr>
      </w:pPr>
    </w:p>
    <w:p w14:paraId="2B46A783" w14:textId="77777777" w:rsidR="00D7729B" w:rsidRPr="009E76E8" w:rsidRDefault="00DD1C67" w:rsidP="00D03DCB">
      <w:pPr>
        <w:rPr>
          <w:b/>
          <w:bCs/>
          <w:lang w:val="en-US"/>
        </w:rPr>
      </w:pPr>
      <w:r>
        <w:rPr>
          <w:rFonts w:ascii="MS UI Gothic" w:eastAsia="MS UI Gothic" w:hAnsi="MS UI Gothic" w:cs="MS UI Gothic"/>
          <w:b/>
          <w:bCs/>
          <w:szCs w:val="20"/>
          <w:lang w:val="en-US" w:eastAsia="ja-JP"/>
        </w:rPr>
        <w:t>MOVEMENT</w:t>
      </w:r>
    </w:p>
    <w:p w14:paraId="50952947" w14:textId="77777777" w:rsidR="0010563C" w:rsidRDefault="00DD1C67" w:rsidP="00D03DCB">
      <w:pPr>
        <w:rPr>
          <w:lang w:val="en-US"/>
        </w:rPr>
      </w:pPr>
      <w:r>
        <w:rPr>
          <w:rFonts w:ascii="MS UI Gothic" w:eastAsia="MS UI Gothic" w:hAnsi="MS UI Gothic" w:cs="MS UI Gothic"/>
          <w:szCs w:val="20"/>
          <w:lang w:val="en-US" w:eastAsia="ja-JP"/>
        </w:rPr>
        <w:t>機械式自動巻ムーブメント、キャリバー T601（34 mm）、またはT201（26または30 mm）</w:t>
      </w:r>
    </w:p>
    <w:p w14:paraId="055D56B9" w14:textId="77777777" w:rsidR="009E76E8" w:rsidRDefault="009E76E8" w:rsidP="00D03DCB">
      <w:pPr>
        <w:rPr>
          <w:lang w:val="en-US"/>
        </w:rPr>
      </w:pPr>
    </w:p>
    <w:p w14:paraId="68D4A716" w14:textId="77777777" w:rsidR="009E76E8" w:rsidRPr="009E76E8" w:rsidRDefault="00DD1C67" w:rsidP="00D03DCB">
      <w:pPr>
        <w:rPr>
          <w:b/>
          <w:bCs/>
          <w:lang w:val="en-US"/>
        </w:rPr>
      </w:pPr>
      <w:r>
        <w:rPr>
          <w:rFonts w:ascii="MS UI Gothic" w:eastAsia="MS UI Gothic" w:hAnsi="MS UI Gothic" w:cs="MS UI Gothic"/>
          <w:b/>
          <w:bCs/>
          <w:szCs w:val="20"/>
          <w:lang w:val="en-US" w:eastAsia="ja-JP"/>
        </w:rPr>
        <w:t>POWER RESERVE</w:t>
      </w:r>
    </w:p>
    <w:p w14:paraId="411AD374" w14:textId="77777777" w:rsidR="0010563C" w:rsidRDefault="00DD1C67" w:rsidP="00D03DCB">
      <w:pPr>
        <w:rPr>
          <w:lang w:val="en-US"/>
        </w:rPr>
      </w:pPr>
      <w:r>
        <w:rPr>
          <w:rFonts w:ascii="MS UI Gothic" w:eastAsia="MS UI Gothic" w:hAnsi="MS UI Gothic" w:cs="MS UI Gothic"/>
          <w:szCs w:val="20"/>
          <w:lang w:val="en-US" w:eastAsia="ja-JP"/>
        </w:rPr>
        <w:t>約38時間</w:t>
      </w:r>
    </w:p>
    <w:p w14:paraId="3D2EE886" w14:textId="77777777" w:rsidR="009E76E8" w:rsidRDefault="009E76E8" w:rsidP="009E76E8">
      <w:pPr>
        <w:spacing w:line="240" w:lineRule="auto"/>
        <w:jc w:val="both"/>
        <w:rPr>
          <w:rFonts w:cs="Arial"/>
          <w:szCs w:val="20"/>
          <w:lang w:val="en-GB"/>
        </w:rPr>
      </w:pPr>
    </w:p>
    <w:p w14:paraId="4B9B3F49" w14:textId="77777777" w:rsidR="009E76E8" w:rsidRDefault="00DD1C67" w:rsidP="009E76E8">
      <w:pPr>
        <w:pStyle w:val="TEXTE"/>
        <w:jc w:val="both"/>
        <w:rPr>
          <w:b/>
        </w:rPr>
      </w:pPr>
      <w:r>
        <w:rPr>
          <w:rFonts w:ascii="MS UI Gothic" w:eastAsia="MS UI Gothic" w:hAnsi="MS UI Gothic" w:cs="MS UI Gothic"/>
          <w:b/>
          <w:bCs/>
          <w:lang w:eastAsia="ja-JP"/>
        </w:rPr>
        <w:t>FUNCTIONS</w:t>
      </w:r>
    </w:p>
    <w:p w14:paraId="1DD7AEDC" w14:textId="77777777" w:rsidR="009E76E8" w:rsidRDefault="00DD1C67" w:rsidP="009E76E8">
      <w:pPr>
        <w:spacing w:line="240" w:lineRule="auto"/>
        <w:jc w:val="both"/>
        <w:rPr>
          <w:rFonts w:cs="Arial"/>
          <w:szCs w:val="20"/>
          <w:lang w:val="en-GB"/>
        </w:rPr>
      </w:pPr>
      <w:r>
        <w:rPr>
          <w:rFonts w:ascii="MS UI Gothic" w:eastAsia="MS UI Gothic" w:hAnsi="MS UI Gothic" w:cs="MS UI Gothic"/>
          <w:szCs w:val="20"/>
          <w:lang w:val="en-GB" w:eastAsia="ja-JP"/>
        </w:rPr>
        <w:t>中央に時・分・秒針、</w:t>
      </w:r>
    </w:p>
    <w:p w14:paraId="765BF181" w14:textId="77777777" w:rsidR="009E76E8" w:rsidRDefault="00DD1C67" w:rsidP="009E76E8">
      <w:pPr>
        <w:spacing w:line="240" w:lineRule="auto"/>
        <w:jc w:val="both"/>
        <w:rPr>
          <w:rFonts w:cs="Arial"/>
          <w:szCs w:val="20"/>
          <w:lang w:val="en-GB"/>
        </w:rPr>
      </w:pPr>
      <w:r>
        <w:rPr>
          <w:rFonts w:ascii="MS UI Gothic" w:eastAsia="MS UI Gothic" w:hAnsi="MS UI Gothic" w:cs="MS UI Gothic"/>
          <w:szCs w:val="20"/>
          <w:lang w:val="en-GB" w:eastAsia="ja-JP"/>
        </w:rPr>
        <w:t>日付表示（3時位置）</w:t>
      </w:r>
    </w:p>
    <w:p w14:paraId="404CDBEC" w14:textId="77777777" w:rsidR="009E76E8" w:rsidRDefault="00DD1C67" w:rsidP="000D2106">
      <w:pPr>
        <w:spacing w:line="240" w:lineRule="auto"/>
        <w:jc w:val="both"/>
        <w:rPr>
          <w:rFonts w:cs="Arial"/>
          <w:szCs w:val="20"/>
          <w:lang w:val="en-GB"/>
        </w:rPr>
      </w:pPr>
      <w:r>
        <w:rPr>
          <w:rFonts w:ascii="MS UI Gothic" w:eastAsia="MS UI Gothic" w:hAnsi="MS UI Gothic" w:cs="MS UI Gothic"/>
          <w:szCs w:val="20"/>
          <w:lang w:val="en-GB" w:eastAsia="ja-JP"/>
        </w:rPr>
        <w:t>秒針停止機能による正確な時刻設定</w:t>
      </w:r>
    </w:p>
    <w:p w14:paraId="5F9DC287" w14:textId="77777777" w:rsidR="000D2106" w:rsidRPr="000D2106" w:rsidRDefault="000D2106" w:rsidP="000D2106">
      <w:pPr>
        <w:spacing w:line="240" w:lineRule="auto"/>
        <w:jc w:val="both"/>
        <w:rPr>
          <w:rFonts w:cs="Arial"/>
          <w:szCs w:val="20"/>
          <w:lang w:val="en-GB"/>
        </w:rPr>
      </w:pPr>
    </w:p>
    <w:sectPr w:rsidR="000D2106" w:rsidRPr="000D2106" w:rsidSect="007C365E">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5444" w14:textId="77777777" w:rsidR="00DD1C67" w:rsidRDefault="00DD1C67">
      <w:pPr>
        <w:spacing w:line="240" w:lineRule="auto"/>
      </w:pPr>
      <w:r>
        <w:separator/>
      </w:r>
    </w:p>
  </w:endnote>
  <w:endnote w:type="continuationSeparator" w:id="0">
    <w:p w14:paraId="625335CA" w14:textId="77777777" w:rsidR="00DD1C67" w:rsidRDefault="00DD1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F116" w14:textId="77777777" w:rsidR="00D47BCE" w:rsidRPr="00460145" w:rsidRDefault="00DD1C67"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7F0A627A" wp14:editId="4C70D19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1F255DA8" wp14:editId="2DE6B2C4">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ascii="MS UI Gothic" w:eastAsia="MS UI Gothic" w:hAnsi="MS UI Gothic" w:cs="MS UI Gothic"/>
        <w:szCs w:val="20"/>
        <w:lang w:val="en-GB" w:eastAsia="ja-JP"/>
      </w:rPr>
      <w:tab/>
    </w:r>
    <w:r>
      <w:rPr>
        <w:noProof/>
        <w:lang w:val="fr-FR" w:eastAsia="fr-FR"/>
      </w:rPr>
      <w:drawing>
        <wp:inline distT="0" distB="0" distL="0" distR="0" wp14:anchorId="06B3F449" wp14:editId="40AF56FB">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val="en-GB"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ACB0" w14:textId="77777777" w:rsidR="007407FE" w:rsidRDefault="00DD1C67"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68A48422" wp14:editId="0A6DF0AF">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36B7255E" wp14:editId="2B215F0A">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val="en-GB" w:eastAsia="ja-JP"/>
      </w:rPr>
      <w:tab/>
    </w:r>
    <w:r w:rsidR="00672BA1">
      <w:rPr>
        <w:noProof/>
        <w:lang w:val="fr-FR" w:eastAsia="fr-FR"/>
      </w:rPr>
      <w:drawing>
        <wp:inline distT="0" distB="0" distL="0" distR="0" wp14:anchorId="3A47DEF2" wp14:editId="7240BB5C">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val="en-GB"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A733" w14:textId="77777777" w:rsidR="00DD1C67" w:rsidRDefault="00DD1C67">
      <w:pPr>
        <w:spacing w:line="240" w:lineRule="auto"/>
      </w:pPr>
      <w:r>
        <w:separator/>
      </w:r>
    </w:p>
  </w:footnote>
  <w:footnote w:type="continuationSeparator" w:id="0">
    <w:p w14:paraId="28FB23C9" w14:textId="77777777" w:rsidR="00DD1C67" w:rsidRDefault="00DD1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E187" w14:textId="77777777" w:rsidR="00D47BCE" w:rsidRDefault="00DD1C67" w:rsidP="00D47BCE">
    <w:pPr>
      <w:pStyle w:val="En-tte"/>
      <w:jc w:val="center"/>
    </w:pPr>
    <w:r>
      <w:rPr>
        <w:noProof/>
        <w:lang w:val="fr-FR" w:eastAsia="fr-FR"/>
      </w:rPr>
      <w:drawing>
        <wp:inline distT="0" distB="0" distL="0" distR="0" wp14:anchorId="067E9E79" wp14:editId="42923BBC">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BBF6" w14:textId="77777777" w:rsidR="007407FE" w:rsidRDefault="00DD1C67" w:rsidP="007407FE">
    <w:pPr>
      <w:pStyle w:val="En-tte"/>
      <w:jc w:val="center"/>
    </w:pPr>
    <w:r>
      <w:rPr>
        <w:noProof/>
        <w:lang w:val="fr-FR" w:eastAsia="fr-FR"/>
      </w:rPr>
      <w:drawing>
        <wp:inline distT="0" distB="0" distL="0" distR="0" wp14:anchorId="21A8B972" wp14:editId="60DF1138">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1BEF9ABF" w14:textId="77777777" w:rsidR="007407FE" w:rsidRDefault="007407FE" w:rsidP="007407FE">
    <w:pPr>
      <w:pStyle w:val="En-tte"/>
    </w:pPr>
  </w:p>
  <w:p w14:paraId="521044B6" w14:textId="77777777" w:rsidR="007407FE" w:rsidRDefault="007407FE" w:rsidP="007407FE">
    <w:pPr>
      <w:pStyle w:val="En-tte"/>
    </w:pPr>
  </w:p>
  <w:p w14:paraId="5528E437" w14:textId="77777777" w:rsidR="007407FE" w:rsidRDefault="007407FE" w:rsidP="007407FE">
    <w:pPr>
      <w:pStyle w:val="En-tte"/>
    </w:pPr>
  </w:p>
  <w:p w14:paraId="1CC7F39D" w14:textId="77777777" w:rsidR="007407FE" w:rsidRDefault="007407FE" w:rsidP="007407FE">
    <w:pPr>
      <w:pStyle w:val="En-tte"/>
    </w:pPr>
  </w:p>
  <w:p w14:paraId="3DD99B83" w14:textId="77777777" w:rsidR="00306468" w:rsidRDefault="00DD1C67" w:rsidP="00306468">
    <w:pPr>
      <w:pStyle w:val="EN-TTE0"/>
    </w:pPr>
    <w:r>
      <w:rPr>
        <w:rFonts w:ascii="MS UI Gothic" w:eastAsia="MS UI Gothic" w:hAnsi="MS UI Gothic" w:cs="MS UI Gothic"/>
        <w:color w:val="808080"/>
        <w:szCs w:val="20"/>
        <w:lang w:val="en-GB" w:eastAsia="ja-JP"/>
      </w:rPr>
      <w:t>PRESS RELEASE</w:t>
    </w:r>
  </w:p>
  <w:p w14:paraId="602FC362" w14:textId="77777777" w:rsidR="00B41716" w:rsidRDefault="00B41716" w:rsidP="00306CFE">
    <w:pPr>
      <w:pStyle w:val="EN-TTE0"/>
    </w:pPr>
  </w:p>
  <w:p w14:paraId="23677BCB"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BCB04804">
      <w:start w:val="1"/>
      <w:numFmt w:val="decimal"/>
      <w:lvlText w:val="%1."/>
      <w:lvlJc w:val="left"/>
      <w:pPr>
        <w:ind w:left="360" w:hanging="360"/>
      </w:pPr>
    </w:lvl>
    <w:lvl w:ilvl="1" w:tplc="2006F88A" w:tentative="1">
      <w:start w:val="1"/>
      <w:numFmt w:val="lowerLetter"/>
      <w:lvlText w:val="%2."/>
      <w:lvlJc w:val="left"/>
      <w:pPr>
        <w:ind w:left="1080" w:hanging="360"/>
      </w:pPr>
    </w:lvl>
    <w:lvl w:ilvl="2" w:tplc="80AE2BA0" w:tentative="1">
      <w:start w:val="1"/>
      <w:numFmt w:val="lowerRoman"/>
      <w:lvlText w:val="%3."/>
      <w:lvlJc w:val="right"/>
      <w:pPr>
        <w:ind w:left="1800" w:hanging="180"/>
      </w:pPr>
    </w:lvl>
    <w:lvl w:ilvl="3" w:tplc="F3DC03FE" w:tentative="1">
      <w:start w:val="1"/>
      <w:numFmt w:val="decimal"/>
      <w:lvlText w:val="%4."/>
      <w:lvlJc w:val="left"/>
      <w:pPr>
        <w:ind w:left="2520" w:hanging="360"/>
      </w:pPr>
    </w:lvl>
    <w:lvl w:ilvl="4" w:tplc="9D0435EE" w:tentative="1">
      <w:start w:val="1"/>
      <w:numFmt w:val="lowerLetter"/>
      <w:lvlText w:val="%5."/>
      <w:lvlJc w:val="left"/>
      <w:pPr>
        <w:ind w:left="3240" w:hanging="360"/>
      </w:pPr>
    </w:lvl>
    <w:lvl w:ilvl="5" w:tplc="5F468A6A" w:tentative="1">
      <w:start w:val="1"/>
      <w:numFmt w:val="lowerRoman"/>
      <w:lvlText w:val="%6."/>
      <w:lvlJc w:val="right"/>
      <w:pPr>
        <w:ind w:left="3960" w:hanging="180"/>
      </w:pPr>
    </w:lvl>
    <w:lvl w:ilvl="6" w:tplc="715EAF1C" w:tentative="1">
      <w:start w:val="1"/>
      <w:numFmt w:val="decimal"/>
      <w:lvlText w:val="%7."/>
      <w:lvlJc w:val="left"/>
      <w:pPr>
        <w:ind w:left="4680" w:hanging="360"/>
      </w:pPr>
    </w:lvl>
    <w:lvl w:ilvl="7" w:tplc="729406AC" w:tentative="1">
      <w:start w:val="1"/>
      <w:numFmt w:val="lowerLetter"/>
      <w:lvlText w:val="%8."/>
      <w:lvlJc w:val="left"/>
      <w:pPr>
        <w:ind w:left="5400" w:hanging="360"/>
      </w:pPr>
    </w:lvl>
    <w:lvl w:ilvl="8" w:tplc="66D8DF94"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83945EAC">
      <w:start w:val="1"/>
      <w:numFmt w:val="decimal"/>
      <w:lvlText w:val="%1."/>
      <w:lvlJc w:val="left"/>
      <w:pPr>
        <w:ind w:left="360" w:hanging="360"/>
      </w:pPr>
    </w:lvl>
    <w:lvl w:ilvl="1" w:tplc="662E6C18" w:tentative="1">
      <w:start w:val="1"/>
      <w:numFmt w:val="lowerLetter"/>
      <w:lvlText w:val="%2."/>
      <w:lvlJc w:val="left"/>
      <w:pPr>
        <w:ind w:left="1080" w:hanging="360"/>
      </w:pPr>
    </w:lvl>
    <w:lvl w:ilvl="2" w:tplc="6D9C8F30" w:tentative="1">
      <w:start w:val="1"/>
      <w:numFmt w:val="lowerRoman"/>
      <w:lvlText w:val="%3."/>
      <w:lvlJc w:val="right"/>
      <w:pPr>
        <w:ind w:left="1800" w:hanging="180"/>
      </w:pPr>
    </w:lvl>
    <w:lvl w:ilvl="3" w:tplc="CE0AF022" w:tentative="1">
      <w:start w:val="1"/>
      <w:numFmt w:val="decimal"/>
      <w:lvlText w:val="%4."/>
      <w:lvlJc w:val="left"/>
      <w:pPr>
        <w:ind w:left="2520" w:hanging="360"/>
      </w:pPr>
    </w:lvl>
    <w:lvl w:ilvl="4" w:tplc="DD8A937E" w:tentative="1">
      <w:start w:val="1"/>
      <w:numFmt w:val="lowerLetter"/>
      <w:lvlText w:val="%5."/>
      <w:lvlJc w:val="left"/>
      <w:pPr>
        <w:ind w:left="3240" w:hanging="360"/>
      </w:pPr>
    </w:lvl>
    <w:lvl w:ilvl="5" w:tplc="C9929930" w:tentative="1">
      <w:start w:val="1"/>
      <w:numFmt w:val="lowerRoman"/>
      <w:lvlText w:val="%6."/>
      <w:lvlJc w:val="right"/>
      <w:pPr>
        <w:ind w:left="3960" w:hanging="180"/>
      </w:pPr>
    </w:lvl>
    <w:lvl w:ilvl="6" w:tplc="60EEE2F6" w:tentative="1">
      <w:start w:val="1"/>
      <w:numFmt w:val="decimal"/>
      <w:lvlText w:val="%7."/>
      <w:lvlJc w:val="left"/>
      <w:pPr>
        <w:ind w:left="4680" w:hanging="360"/>
      </w:pPr>
    </w:lvl>
    <w:lvl w:ilvl="7" w:tplc="91224372" w:tentative="1">
      <w:start w:val="1"/>
      <w:numFmt w:val="lowerLetter"/>
      <w:lvlText w:val="%8."/>
      <w:lvlJc w:val="left"/>
      <w:pPr>
        <w:ind w:left="5400" w:hanging="360"/>
      </w:pPr>
    </w:lvl>
    <w:lvl w:ilvl="8" w:tplc="D9DA0878" w:tentative="1">
      <w:start w:val="1"/>
      <w:numFmt w:val="lowerRoman"/>
      <w:lvlText w:val="%9."/>
      <w:lvlJc w:val="right"/>
      <w:pPr>
        <w:ind w:left="6120" w:hanging="180"/>
      </w:pPr>
    </w:lvl>
  </w:abstractNum>
  <w:abstractNum w:abstractNumId="3" w15:restartNumberingAfterBreak="0">
    <w:nsid w:val="2DB94154"/>
    <w:multiLevelType w:val="hybridMultilevel"/>
    <w:tmpl w:val="CA1C0894"/>
    <w:lvl w:ilvl="0" w:tplc="DE48F222">
      <w:start w:val="1"/>
      <w:numFmt w:val="decimal"/>
      <w:lvlText w:val="%1."/>
      <w:lvlJc w:val="left"/>
      <w:pPr>
        <w:ind w:left="360" w:hanging="360"/>
      </w:pPr>
    </w:lvl>
    <w:lvl w:ilvl="1" w:tplc="97BC7548" w:tentative="1">
      <w:start w:val="1"/>
      <w:numFmt w:val="lowerLetter"/>
      <w:lvlText w:val="%2."/>
      <w:lvlJc w:val="left"/>
      <w:pPr>
        <w:ind w:left="1080" w:hanging="360"/>
      </w:pPr>
    </w:lvl>
    <w:lvl w:ilvl="2" w:tplc="D6F4DC3C" w:tentative="1">
      <w:start w:val="1"/>
      <w:numFmt w:val="lowerRoman"/>
      <w:lvlText w:val="%3."/>
      <w:lvlJc w:val="right"/>
      <w:pPr>
        <w:ind w:left="1800" w:hanging="180"/>
      </w:pPr>
    </w:lvl>
    <w:lvl w:ilvl="3" w:tplc="85B28C1C" w:tentative="1">
      <w:start w:val="1"/>
      <w:numFmt w:val="decimal"/>
      <w:lvlText w:val="%4."/>
      <w:lvlJc w:val="left"/>
      <w:pPr>
        <w:ind w:left="2520" w:hanging="360"/>
      </w:pPr>
    </w:lvl>
    <w:lvl w:ilvl="4" w:tplc="76A89B38" w:tentative="1">
      <w:start w:val="1"/>
      <w:numFmt w:val="lowerLetter"/>
      <w:lvlText w:val="%5."/>
      <w:lvlJc w:val="left"/>
      <w:pPr>
        <w:ind w:left="3240" w:hanging="360"/>
      </w:pPr>
    </w:lvl>
    <w:lvl w:ilvl="5" w:tplc="5DDC209C" w:tentative="1">
      <w:start w:val="1"/>
      <w:numFmt w:val="lowerRoman"/>
      <w:lvlText w:val="%6."/>
      <w:lvlJc w:val="right"/>
      <w:pPr>
        <w:ind w:left="3960" w:hanging="180"/>
      </w:pPr>
    </w:lvl>
    <w:lvl w:ilvl="6" w:tplc="49A80BCE" w:tentative="1">
      <w:start w:val="1"/>
      <w:numFmt w:val="decimal"/>
      <w:lvlText w:val="%7."/>
      <w:lvlJc w:val="left"/>
      <w:pPr>
        <w:ind w:left="4680" w:hanging="360"/>
      </w:pPr>
    </w:lvl>
    <w:lvl w:ilvl="7" w:tplc="36D26DA4" w:tentative="1">
      <w:start w:val="1"/>
      <w:numFmt w:val="lowerLetter"/>
      <w:lvlText w:val="%8."/>
      <w:lvlJc w:val="left"/>
      <w:pPr>
        <w:ind w:left="5400" w:hanging="360"/>
      </w:pPr>
    </w:lvl>
    <w:lvl w:ilvl="8" w:tplc="CFAA5BB0"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703075B2">
      <w:start w:val="1"/>
      <w:numFmt w:val="decimal"/>
      <w:lvlText w:val="%1."/>
      <w:lvlJc w:val="left"/>
      <w:pPr>
        <w:ind w:left="360" w:hanging="360"/>
      </w:pPr>
    </w:lvl>
    <w:lvl w:ilvl="1" w:tplc="8E082C62" w:tentative="1">
      <w:start w:val="1"/>
      <w:numFmt w:val="lowerLetter"/>
      <w:lvlText w:val="%2."/>
      <w:lvlJc w:val="left"/>
      <w:pPr>
        <w:ind w:left="1080" w:hanging="360"/>
      </w:pPr>
    </w:lvl>
    <w:lvl w:ilvl="2" w:tplc="17FA1634" w:tentative="1">
      <w:start w:val="1"/>
      <w:numFmt w:val="lowerRoman"/>
      <w:lvlText w:val="%3."/>
      <w:lvlJc w:val="right"/>
      <w:pPr>
        <w:ind w:left="1800" w:hanging="180"/>
      </w:pPr>
    </w:lvl>
    <w:lvl w:ilvl="3" w:tplc="162CD384" w:tentative="1">
      <w:start w:val="1"/>
      <w:numFmt w:val="decimal"/>
      <w:lvlText w:val="%4."/>
      <w:lvlJc w:val="left"/>
      <w:pPr>
        <w:ind w:left="2520" w:hanging="360"/>
      </w:pPr>
    </w:lvl>
    <w:lvl w:ilvl="4" w:tplc="24FC1C1C" w:tentative="1">
      <w:start w:val="1"/>
      <w:numFmt w:val="lowerLetter"/>
      <w:lvlText w:val="%5."/>
      <w:lvlJc w:val="left"/>
      <w:pPr>
        <w:ind w:left="3240" w:hanging="360"/>
      </w:pPr>
    </w:lvl>
    <w:lvl w:ilvl="5" w:tplc="9D08CFDC" w:tentative="1">
      <w:start w:val="1"/>
      <w:numFmt w:val="lowerRoman"/>
      <w:lvlText w:val="%6."/>
      <w:lvlJc w:val="right"/>
      <w:pPr>
        <w:ind w:left="3960" w:hanging="180"/>
      </w:pPr>
    </w:lvl>
    <w:lvl w:ilvl="6" w:tplc="CD40A038" w:tentative="1">
      <w:start w:val="1"/>
      <w:numFmt w:val="decimal"/>
      <w:lvlText w:val="%7."/>
      <w:lvlJc w:val="left"/>
      <w:pPr>
        <w:ind w:left="4680" w:hanging="360"/>
      </w:pPr>
    </w:lvl>
    <w:lvl w:ilvl="7" w:tplc="FDCE5234" w:tentative="1">
      <w:start w:val="1"/>
      <w:numFmt w:val="lowerLetter"/>
      <w:lvlText w:val="%8."/>
      <w:lvlJc w:val="left"/>
      <w:pPr>
        <w:ind w:left="5400" w:hanging="360"/>
      </w:pPr>
    </w:lvl>
    <w:lvl w:ilvl="8" w:tplc="EC68E026"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FB7428D0">
      <w:start w:val="1"/>
      <w:numFmt w:val="decimal"/>
      <w:lvlText w:val="%1."/>
      <w:lvlJc w:val="left"/>
      <w:pPr>
        <w:ind w:left="360" w:hanging="360"/>
      </w:pPr>
    </w:lvl>
    <w:lvl w:ilvl="1" w:tplc="25F47538" w:tentative="1">
      <w:start w:val="1"/>
      <w:numFmt w:val="lowerLetter"/>
      <w:lvlText w:val="%2."/>
      <w:lvlJc w:val="left"/>
      <w:pPr>
        <w:ind w:left="1080" w:hanging="360"/>
      </w:pPr>
    </w:lvl>
    <w:lvl w:ilvl="2" w:tplc="52FC1A70" w:tentative="1">
      <w:start w:val="1"/>
      <w:numFmt w:val="lowerRoman"/>
      <w:lvlText w:val="%3."/>
      <w:lvlJc w:val="right"/>
      <w:pPr>
        <w:ind w:left="1800" w:hanging="180"/>
      </w:pPr>
    </w:lvl>
    <w:lvl w:ilvl="3" w:tplc="888C022A" w:tentative="1">
      <w:start w:val="1"/>
      <w:numFmt w:val="decimal"/>
      <w:lvlText w:val="%4."/>
      <w:lvlJc w:val="left"/>
      <w:pPr>
        <w:ind w:left="2520" w:hanging="360"/>
      </w:pPr>
    </w:lvl>
    <w:lvl w:ilvl="4" w:tplc="87A65C60" w:tentative="1">
      <w:start w:val="1"/>
      <w:numFmt w:val="lowerLetter"/>
      <w:lvlText w:val="%5."/>
      <w:lvlJc w:val="left"/>
      <w:pPr>
        <w:ind w:left="3240" w:hanging="360"/>
      </w:pPr>
    </w:lvl>
    <w:lvl w:ilvl="5" w:tplc="606C7830" w:tentative="1">
      <w:start w:val="1"/>
      <w:numFmt w:val="lowerRoman"/>
      <w:lvlText w:val="%6."/>
      <w:lvlJc w:val="right"/>
      <w:pPr>
        <w:ind w:left="3960" w:hanging="180"/>
      </w:pPr>
    </w:lvl>
    <w:lvl w:ilvl="6" w:tplc="2B2A76E2" w:tentative="1">
      <w:start w:val="1"/>
      <w:numFmt w:val="decimal"/>
      <w:lvlText w:val="%7."/>
      <w:lvlJc w:val="left"/>
      <w:pPr>
        <w:ind w:left="4680" w:hanging="360"/>
      </w:pPr>
    </w:lvl>
    <w:lvl w:ilvl="7" w:tplc="5882DC36" w:tentative="1">
      <w:start w:val="1"/>
      <w:numFmt w:val="lowerLetter"/>
      <w:lvlText w:val="%8."/>
      <w:lvlJc w:val="left"/>
      <w:pPr>
        <w:ind w:left="5400" w:hanging="360"/>
      </w:pPr>
    </w:lvl>
    <w:lvl w:ilvl="8" w:tplc="8168FCB4"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D0A85AAC">
      <w:start w:val="1"/>
      <w:numFmt w:val="decimal"/>
      <w:lvlText w:val="%1."/>
      <w:lvlJc w:val="left"/>
      <w:pPr>
        <w:ind w:left="360" w:hanging="360"/>
      </w:pPr>
    </w:lvl>
    <w:lvl w:ilvl="1" w:tplc="FE7C6D2A" w:tentative="1">
      <w:start w:val="1"/>
      <w:numFmt w:val="lowerLetter"/>
      <w:lvlText w:val="%2."/>
      <w:lvlJc w:val="left"/>
      <w:pPr>
        <w:ind w:left="1080" w:hanging="360"/>
      </w:pPr>
    </w:lvl>
    <w:lvl w:ilvl="2" w:tplc="86D067EE" w:tentative="1">
      <w:start w:val="1"/>
      <w:numFmt w:val="lowerRoman"/>
      <w:lvlText w:val="%3."/>
      <w:lvlJc w:val="right"/>
      <w:pPr>
        <w:ind w:left="1800" w:hanging="180"/>
      </w:pPr>
    </w:lvl>
    <w:lvl w:ilvl="3" w:tplc="7A604268" w:tentative="1">
      <w:start w:val="1"/>
      <w:numFmt w:val="decimal"/>
      <w:lvlText w:val="%4."/>
      <w:lvlJc w:val="left"/>
      <w:pPr>
        <w:ind w:left="2520" w:hanging="360"/>
      </w:pPr>
    </w:lvl>
    <w:lvl w:ilvl="4" w:tplc="EADCB986" w:tentative="1">
      <w:start w:val="1"/>
      <w:numFmt w:val="lowerLetter"/>
      <w:lvlText w:val="%5."/>
      <w:lvlJc w:val="left"/>
      <w:pPr>
        <w:ind w:left="3240" w:hanging="360"/>
      </w:pPr>
    </w:lvl>
    <w:lvl w:ilvl="5" w:tplc="D6C27AB2" w:tentative="1">
      <w:start w:val="1"/>
      <w:numFmt w:val="lowerRoman"/>
      <w:lvlText w:val="%6."/>
      <w:lvlJc w:val="right"/>
      <w:pPr>
        <w:ind w:left="3960" w:hanging="180"/>
      </w:pPr>
    </w:lvl>
    <w:lvl w:ilvl="6" w:tplc="81168986" w:tentative="1">
      <w:start w:val="1"/>
      <w:numFmt w:val="decimal"/>
      <w:lvlText w:val="%7."/>
      <w:lvlJc w:val="left"/>
      <w:pPr>
        <w:ind w:left="4680" w:hanging="360"/>
      </w:pPr>
    </w:lvl>
    <w:lvl w:ilvl="7" w:tplc="7BF4BC9C" w:tentative="1">
      <w:start w:val="1"/>
      <w:numFmt w:val="lowerLetter"/>
      <w:lvlText w:val="%8."/>
      <w:lvlJc w:val="left"/>
      <w:pPr>
        <w:ind w:left="5400" w:hanging="360"/>
      </w:pPr>
    </w:lvl>
    <w:lvl w:ilvl="8" w:tplc="606444F2" w:tentative="1">
      <w:start w:val="1"/>
      <w:numFmt w:val="lowerRoman"/>
      <w:lvlText w:val="%9."/>
      <w:lvlJc w:val="right"/>
      <w:pPr>
        <w:ind w:left="6120" w:hanging="180"/>
      </w:pPr>
    </w:lvl>
  </w:abstractNum>
  <w:num w:numId="1" w16cid:durableId="42994030">
    <w:abstractNumId w:val="4"/>
  </w:num>
  <w:num w:numId="2" w16cid:durableId="498623020">
    <w:abstractNumId w:val="2"/>
  </w:num>
  <w:num w:numId="3" w16cid:durableId="1578519016">
    <w:abstractNumId w:val="1"/>
  </w:num>
  <w:num w:numId="4" w16cid:durableId="996029915">
    <w:abstractNumId w:val="5"/>
  </w:num>
  <w:num w:numId="5" w16cid:durableId="1147429696">
    <w:abstractNumId w:val="6"/>
  </w:num>
  <w:num w:numId="6" w16cid:durableId="927233698">
    <w:abstractNumId w:val="3"/>
  </w:num>
  <w:num w:numId="7" w16cid:durableId="68761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5538"/>
    <w:rsid w:val="00045542"/>
    <w:rsid w:val="00047BD2"/>
    <w:rsid w:val="00051096"/>
    <w:rsid w:val="000752F8"/>
    <w:rsid w:val="00077BB1"/>
    <w:rsid w:val="00080BB1"/>
    <w:rsid w:val="00082B27"/>
    <w:rsid w:val="0008530A"/>
    <w:rsid w:val="000A3F98"/>
    <w:rsid w:val="000B0DC0"/>
    <w:rsid w:val="000C5560"/>
    <w:rsid w:val="000D1907"/>
    <w:rsid w:val="000D2106"/>
    <w:rsid w:val="000D3873"/>
    <w:rsid w:val="000F2692"/>
    <w:rsid w:val="000F4270"/>
    <w:rsid w:val="0010563C"/>
    <w:rsid w:val="00160AE4"/>
    <w:rsid w:val="0016103F"/>
    <w:rsid w:val="001878C8"/>
    <w:rsid w:val="001D6F11"/>
    <w:rsid w:val="002156C0"/>
    <w:rsid w:val="002249B4"/>
    <w:rsid w:val="002431E6"/>
    <w:rsid w:val="002A1B0E"/>
    <w:rsid w:val="002B3242"/>
    <w:rsid w:val="002C1EE4"/>
    <w:rsid w:val="002F46A6"/>
    <w:rsid w:val="00301D81"/>
    <w:rsid w:val="00306468"/>
    <w:rsid w:val="00306CFE"/>
    <w:rsid w:val="00356828"/>
    <w:rsid w:val="003603A8"/>
    <w:rsid w:val="003812F0"/>
    <w:rsid w:val="003822CD"/>
    <w:rsid w:val="0039334D"/>
    <w:rsid w:val="003B4BA3"/>
    <w:rsid w:val="003D1A8A"/>
    <w:rsid w:val="003E723B"/>
    <w:rsid w:val="00406BB2"/>
    <w:rsid w:val="004227F0"/>
    <w:rsid w:val="00425722"/>
    <w:rsid w:val="00432A58"/>
    <w:rsid w:val="00460145"/>
    <w:rsid w:val="004C4312"/>
    <w:rsid w:val="00502FAC"/>
    <w:rsid w:val="0051259A"/>
    <w:rsid w:val="0053739D"/>
    <w:rsid w:val="005421CD"/>
    <w:rsid w:val="00546B70"/>
    <w:rsid w:val="00547C32"/>
    <w:rsid w:val="00573D3D"/>
    <w:rsid w:val="005A1EA7"/>
    <w:rsid w:val="005E386F"/>
    <w:rsid w:val="005E39FD"/>
    <w:rsid w:val="005F7902"/>
    <w:rsid w:val="00607BA6"/>
    <w:rsid w:val="006456C4"/>
    <w:rsid w:val="006466E9"/>
    <w:rsid w:val="006504AE"/>
    <w:rsid w:val="006537AA"/>
    <w:rsid w:val="00656731"/>
    <w:rsid w:val="00656CE3"/>
    <w:rsid w:val="00672BA1"/>
    <w:rsid w:val="00683E86"/>
    <w:rsid w:val="00686FC0"/>
    <w:rsid w:val="006959BE"/>
    <w:rsid w:val="006B0D74"/>
    <w:rsid w:val="006B2E74"/>
    <w:rsid w:val="006F2876"/>
    <w:rsid w:val="00715952"/>
    <w:rsid w:val="00733811"/>
    <w:rsid w:val="007407FE"/>
    <w:rsid w:val="00782AA8"/>
    <w:rsid w:val="00782BAD"/>
    <w:rsid w:val="007924F6"/>
    <w:rsid w:val="00794A0D"/>
    <w:rsid w:val="007A4BE6"/>
    <w:rsid w:val="007C365E"/>
    <w:rsid w:val="007D1AE6"/>
    <w:rsid w:val="00842470"/>
    <w:rsid w:val="00861241"/>
    <w:rsid w:val="00864AB9"/>
    <w:rsid w:val="0086545D"/>
    <w:rsid w:val="0086758D"/>
    <w:rsid w:val="00874183"/>
    <w:rsid w:val="00876292"/>
    <w:rsid w:val="0088182D"/>
    <w:rsid w:val="008D2167"/>
    <w:rsid w:val="008D2254"/>
    <w:rsid w:val="008E5A48"/>
    <w:rsid w:val="008F3815"/>
    <w:rsid w:val="008F5A64"/>
    <w:rsid w:val="008F6271"/>
    <w:rsid w:val="00906D8D"/>
    <w:rsid w:val="00917C1E"/>
    <w:rsid w:val="00923BB7"/>
    <w:rsid w:val="00933D60"/>
    <w:rsid w:val="00940576"/>
    <w:rsid w:val="00942B62"/>
    <w:rsid w:val="00965391"/>
    <w:rsid w:val="00974511"/>
    <w:rsid w:val="00983917"/>
    <w:rsid w:val="009848CB"/>
    <w:rsid w:val="009975E1"/>
    <w:rsid w:val="009C0642"/>
    <w:rsid w:val="009C5712"/>
    <w:rsid w:val="009E76E8"/>
    <w:rsid w:val="009F0446"/>
    <w:rsid w:val="009F343E"/>
    <w:rsid w:val="00A05F86"/>
    <w:rsid w:val="00A62113"/>
    <w:rsid w:val="00A7453A"/>
    <w:rsid w:val="00AA5667"/>
    <w:rsid w:val="00B207B7"/>
    <w:rsid w:val="00B31775"/>
    <w:rsid w:val="00B40E46"/>
    <w:rsid w:val="00B41716"/>
    <w:rsid w:val="00B55E0C"/>
    <w:rsid w:val="00B7560C"/>
    <w:rsid w:val="00B859A9"/>
    <w:rsid w:val="00BB17CE"/>
    <w:rsid w:val="00BC0320"/>
    <w:rsid w:val="00BC39EA"/>
    <w:rsid w:val="00BD5929"/>
    <w:rsid w:val="00BE0F8D"/>
    <w:rsid w:val="00BF7791"/>
    <w:rsid w:val="00C03D0B"/>
    <w:rsid w:val="00C2666F"/>
    <w:rsid w:val="00C3367A"/>
    <w:rsid w:val="00C372BB"/>
    <w:rsid w:val="00C504C9"/>
    <w:rsid w:val="00C50637"/>
    <w:rsid w:val="00C5414E"/>
    <w:rsid w:val="00C60DF4"/>
    <w:rsid w:val="00CB35D7"/>
    <w:rsid w:val="00CD134C"/>
    <w:rsid w:val="00CE6781"/>
    <w:rsid w:val="00CF2EE9"/>
    <w:rsid w:val="00D03DCB"/>
    <w:rsid w:val="00D03DDE"/>
    <w:rsid w:val="00D12B6B"/>
    <w:rsid w:val="00D302AF"/>
    <w:rsid w:val="00D347D8"/>
    <w:rsid w:val="00D37ED8"/>
    <w:rsid w:val="00D47BCE"/>
    <w:rsid w:val="00D47E4D"/>
    <w:rsid w:val="00D502E2"/>
    <w:rsid w:val="00D7729B"/>
    <w:rsid w:val="00D82DFF"/>
    <w:rsid w:val="00DC1960"/>
    <w:rsid w:val="00DD1C67"/>
    <w:rsid w:val="00E5471B"/>
    <w:rsid w:val="00E556FB"/>
    <w:rsid w:val="00E6326C"/>
    <w:rsid w:val="00E72B80"/>
    <w:rsid w:val="00EB62F7"/>
    <w:rsid w:val="00F04A2C"/>
    <w:rsid w:val="00F121F3"/>
    <w:rsid w:val="00F36209"/>
    <w:rsid w:val="00F64252"/>
    <w:rsid w:val="00F65661"/>
    <w:rsid w:val="00F667FA"/>
    <w:rsid w:val="00F94CF0"/>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68CD"/>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Rvision">
    <w:name w:val="Revision"/>
    <w:hidden/>
    <w:uiPriority w:val="99"/>
    <w:semiHidden/>
    <w:rsid w:val="007924F6"/>
    <w:pPr>
      <w:spacing w:line="240" w:lineRule="auto"/>
    </w:pPr>
  </w:style>
  <w:style w:type="character" w:styleId="Marquedecommentaire">
    <w:name w:val="annotation reference"/>
    <w:basedOn w:val="Policepardfaut"/>
    <w:uiPriority w:val="99"/>
    <w:semiHidden/>
    <w:unhideWhenUsed/>
    <w:rsid w:val="007924F6"/>
    <w:rPr>
      <w:sz w:val="16"/>
      <w:szCs w:val="16"/>
    </w:rPr>
  </w:style>
  <w:style w:type="paragraph" w:styleId="Commentaire">
    <w:name w:val="annotation text"/>
    <w:basedOn w:val="Normal"/>
    <w:link w:val="CommentaireCar"/>
    <w:uiPriority w:val="99"/>
    <w:unhideWhenUsed/>
    <w:rsid w:val="007924F6"/>
    <w:pPr>
      <w:spacing w:line="240" w:lineRule="auto"/>
    </w:pPr>
    <w:rPr>
      <w:szCs w:val="20"/>
    </w:rPr>
  </w:style>
  <w:style w:type="character" w:customStyle="1" w:styleId="CommentaireCar">
    <w:name w:val="Commentaire Car"/>
    <w:basedOn w:val="Policepardfaut"/>
    <w:link w:val="Commentaire"/>
    <w:uiPriority w:val="99"/>
    <w:rsid w:val="007924F6"/>
    <w:rPr>
      <w:szCs w:val="20"/>
    </w:rPr>
  </w:style>
  <w:style w:type="paragraph" w:styleId="Objetducommentaire">
    <w:name w:val="annotation subject"/>
    <w:basedOn w:val="Commentaire"/>
    <w:next w:val="Commentaire"/>
    <w:link w:val="ObjetducommentaireCar"/>
    <w:uiPriority w:val="99"/>
    <w:semiHidden/>
    <w:unhideWhenUsed/>
    <w:rsid w:val="007924F6"/>
    <w:rPr>
      <w:b/>
      <w:bCs/>
    </w:rPr>
  </w:style>
  <w:style w:type="character" w:customStyle="1" w:styleId="ObjetducommentaireCar">
    <w:name w:val="Objet du commentaire Car"/>
    <w:basedOn w:val="CommentaireCar"/>
    <w:link w:val="Objetducommentaire"/>
    <w:uiPriority w:val="99"/>
    <w:semiHidden/>
    <w:rsid w:val="007924F6"/>
    <w:rPr>
      <w:b/>
      <w:bCs/>
      <w:szCs w:val="20"/>
    </w:rPr>
  </w:style>
  <w:style w:type="character" w:styleId="Lienhypertexte">
    <w:name w:val="Hyperlink"/>
    <w:basedOn w:val="Policepardfaut"/>
    <w:uiPriority w:val="99"/>
    <w:unhideWhenUsed/>
    <w:rsid w:val="00C5414E"/>
    <w:rPr>
      <w:color w:val="0563C1" w:themeColor="hyperlink"/>
      <w:u w:val="single"/>
    </w:rPr>
  </w:style>
  <w:style w:type="character" w:customStyle="1" w:styleId="Mentionnonrsolue1">
    <w:name w:val="Mention non résolue1"/>
    <w:basedOn w:val="Policepardfaut"/>
    <w:uiPriority w:val="99"/>
    <w:rsid w:val="000B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13D7-C4F4-4027-8AFA-09FB3972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11</cp:revision>
  <cp:lastPrinted>2019-11-07T09:48:00Z</cp:lastPrinted>
  <dcterms:created xsi:type="dcterms:W3CDTF">2024-02-12T16:26:00Z</dcterms:created>
  <dcterms:modified xsi:type="dcterms:W3CDTF">2024-04-02T14:25:00Z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82c82b1b-5bb2-44da-a836-43381df652a7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2023-12-17T10:42:44Z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