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4E22" w14:textId="2DC5B583" w:rsidR="005F7902" w:rsidRPr="00C40279" w:rsidRDefault="00191B6A" w:rsidP="005F7902">
      <w:pPr>
        <w:pStyle w:val="TITRE"/>
        <w:rPr>
          <w:rFonts w:eastAsia="PMingLiU"/>
        </w:rPr>
      </w:pPr>
      <w:r w:rsidRPr="00C40279">
        <w:rPr>
          <w:rFonts w:eastAsia="PMingLiU"/>
        </w:rPr>
        <w:t>BLACK BAY CERAMIC</w:t>
      </w:r>
    </w:p>
    <w:p w14:paraId="5AB8284F" w14:textId="77777777" w:rsidR="005F7902" w:rsidRPr="00C40279" w:rsidRDefault="005F7902" w:rsidP="005F7902">
      <w:pPr>
        <w:rPr>
          <w:rFonts w:eastAsia="PMingLiU"/>
        </w:rPr>
      </w:pPr>
    </w:p>
    <w:p w14:paraId="255767E9" w14:textId="348B5EF9" w:rsidR="005F7902" w:rsidRPr="00C40279" w:rsidRDefault="00191B6A" w:rsidP="005F7902">
      <w:pPr>
        <w:jc w:val="both"/>
        <w:rPr>
          <w:rFonts w:eastAsia="PMingLiU"/>
        </w:rPr>
      </w:pPr>
      <w:r w:rsidRPr="00C40279">
        <w:rPr>
          <w:rFonts w:eastAsia="PMingLiU"/>
          <w:b/>
        </w:rPr>
        <w:t>帝舵表隆重推出</w:t>
      </w:r>
      <w:r w:rsidR="007C3400">
        <w:rPr>
          <w:rFonts w:eastAsia="PMingLiU" w:hint="eastAsia"/>
          <w:b/>
        </w:rPr>
        <w:t>全新</w:t>
      </w:r>
      <w:r w:rsidRPr="00C40279">
        <w:rPr>
          <w:rFonts w:eastAsia="PMingLiU"/>
          <w:b/>
        </w:rPr>
        <w:t>Black Bay Ceramic</w:t>
      </w:r>
      <w:r w:rsidRPr="00C40279">
        <w:rPr>
          <w:rFonts w:eastAsia="PMingLiU"/>
          <w:b/>
        </w:rPr>
        <w:t>（碧灣陶瓷型</w:t>
      </w:r>
      <w:r w:rsidR="00EC14D9">
        <w:rPr>
          <w:rFonts w:eastAsia="PMingLiU"/>
          <w:b/>
        </w:rPr>
        <w:t>）</w:t>
      </w:r>
      <w:r w:rsidR="007C3400">
        <w:rPr>
          <w:rFonts w:eastAsia="PMingLiU" w:hint="eastAsia"/>
          <w:b/>
        </w:rPr>
        <w:t>腕錶</w:t>
      </w:r>
      <w:r w:rsidR="00EC14D9">
        <w:rPr>
          <w:rFonts w:eastAsia="PMingLiU"/>
          <w:b/>
        </w:rPr>
        <w:t>，</w:t>
      </w:r>
      <w:r w:rsidR="007C3400">
        <w:rPr>
          <w:rFonts w:eastAsia="PMingLiU" w:hint="eastAsia"/>
          <w:b/>
        </w:rPr>
        <w:t>獨特</w:t>
      </w:r>
      <w:r w:rsidR="00EC14D9">
        <w:rPr>
          <w:rFonts w:eastAsia="PMingLiU"/>
          <w:b/>
        </w:rPr>
        <w:t>啞黑色陶瓷錶殼，搭載帝舵表原廠機芯，</w:t>
      </w:r>
      <w:r w:rsidR="00EC14D9" w:rsidRPr="00EC14D9">
        <w:rPr>
          <w:rFonts w:eastAsia="PMingLiU" w:hint="eastAsia"/>
          <w:b/>
        </w:rPr>
        <w:t>獲瑞士</w:t>
      </w:r>
      <w:r w:rsidR="0032749C">
        <w:rPr>
          <w:rFonts w:eastAsia="PMingLiU" w:hint="eastAsia"/>
          <w:b/>
        </w:rPr>
        <w:t>聯</w:t>
      </w:r>
      <w:r w:rsidR="00EC14D9" w:rsidRPr="00EC14D9">
        <w:rPr>
          <w:rFonts w:eastAsia="PMingLiU" w:hint="eastAsia"/>
          <w:b/>
        </w:rPr>
        <w:t>邦計量</w:t>
      </w:r>
      <w:r w:rsidR="007C3400">
        <w:rPr>
          <w:rFonts w:eastAsia="PMingLiU" w:hint="eastAsia"/>
          <w:b/>
        </w:rPr>
        <w:t>科</w:t>
      </w:r>
      <w:r w:rsidR="00EC14D9" w:rsidRPr="00EC14D9">
        <w:rPr>
          <w:rFonts w:eastAsia="PMingLiU" w:hint="eastAsia"/>
          <w:b/>
        </w:rPr>
        <w:t>學研究</w:t>
      </w:r>
      <w:r w:rsidR="007C3400">
        <w:rPr>
          <w:rFonts w:eastAsia="PMingLiU" w:hint="eastAsia"/>
          <w:b/>
        </w:rPr>
        <w:t>院</w:t>
      </w:r>
      <w:r w:rsidR="00EC14D9" w:rsidRPr="00EC14D9">
        <w:rPr>
          <w:rFonts w:eastAsia="PMingLiU" w:hint="eastAsia"/>
          <w:b/>
        </w:rPr>
        <w:t>（</w:t>
      </w:r>
      <w:r w:rsidR="00EC14D9" w:rsidRPr="00EC14D9">
        <w:rPr>
          <w:rFonts w:eastAsia="PMingLiU" w:hint="eastAsia"/>
          <w:b/>
        </w:rPr>
        <w:t>METAS</w:t>
      </w:r>
      <w:r w:rsidR="00EC14D9" w:rsidRPr="00EC14D9">
        <w:rPr>
          <w:rFonts w:eastAsia="PMingLiU" w:hint="eastAsia"/>
          <w:b/>
        </w:rPr>
        <w:t>）大師天文台精密時計認證（</w:t>
      </w:r>
      <w:r w:rsidR="00EC14D9" w:rsidRPr="00EC14D9">
        <w:rPr>
          <w:rFonts w:eastAsia="PMingLiU" w:hint="eastAsia"/>
          <w:b/>
        </w:rPr>
        <w:t>Master Chronometer certification</w:t>
      </w:r>
      <w:r w:rsidR="00EC14D9" w:rsidRPr="00EC14D9">
        <w:rPr>
          <w:rFonts w:eastAsia="PMingLiU" w:hint="eastAsia"/>
          <w:b/>
        </w:rPr>
        <w:t>）</w:t>
      </w:r>
      <w:r w:rsidR="00EC14D9">
        <w:rPr>
          <w:rFonts w:eastAsia="PMingLiU" w:hint="eastAsia"/>
          <w:b/>
        </w:rPr>
        <w:t>，</w:t>
      </w:r>
      <w:r w:rsidR="007C3400">
        <w:rPr>
          <w:rFonts w:eastAsia="PMingLiU" w:hint="eastAsia"/>
          <w:b/>
        </w:rPr>
        <w:t>超凡出眾</w:t>
      </w:r>
      <w:r w:rsidR="00EC14D9">
        <w:rPr>
          <w:rFonts w:eastAsia="PMingLiU" w:hint="eastAsia"/>
          <w:b/>
        </w:rPr>
        <w:t>，更是品</w:t>
      </w:r>
      <w:r w:rsidR="00EC14D9">
        <w:rPr>
          <w:rFonts w:eastAsia="PMingLiU" w:hint="eastAsia"/>
          <w:b/>
          <w:lang w:eastAsia="zh-TW"/>
        </w:rPr>
        <w:t>牌</w:t>
      </w:r>
      <w:r w:rsidRPr="00C40279">
        <w:rPr>
          <w:rFonts w:eastAsia="PMingLiU"/>
          <w:b/>
        </w:rPr>
        <w:t>精湛技藝</w:t>
      </w:r>
      <w:r w:rsidR="00EC14D9">
        <w:rPr>
          <w:rFonts w:eastAsia="PMingLiU" w:hint="eastAsia"/>
          <w:b/>
        </w:rPr>
        <w:t>的象</w:t>
      </w:r>
      <w:r w:rsidR="00EC14D9">
        <w:rPr>
          <w:rFonts w:eastAsia="PMingLiU" w:hint="eastAsia"/>
          <w:b/>
          <w:lang w:eastAsia="zh-TW"/>
        </w:rPr>
        <w:t>徵</w:t>
      </w:r>
      <w:r w:rsidRPr="00C40279">
        <w:rPr>
          <w:rFonts w:eastAsia="PMingLiU"/>
          <w:b/>
        </w:rPr>
        <w:t>。</w:t>
      </w:r>
    </w:p>
    <w:p w14:paraId="0D093B5D" w14:textId="77777777" w:rsidR="00DC2849" w:rsidRPr="00C40279" w:rsidRDefault="00DC2849" w:rsidP="005F7902">
      <w:pPr>
        <w:jc w:val="both"/>
        <w:rPr>
          <w:rFonts w:eastAsia="PMingLiU" w:cs="Arial"/>
          <w:szCs w:val="20"/>
        </w:rPr>
      </w:pPr>
    </w:p>
    <w:p w14:paraId="119DC0E6" w14:textId="217AF543" w:rsidR="007C3400" w:rsidRPr="007C3400" w:rsidRDefault="00A92DBF" w:rsidP="007C3400">
      <w:pPr>
        <w:rPr>
          <w:rFonts w:eastAsia="PMingLiU" w:cs="Mangal"/>
          <w:kern w:val="1"/>
          <w:szCs w:val="24"/>
        </w:rPr>
      </w:pPr>
      <w:r>
        <w:rPr>
          <w:rFonts w:eastAsia="PMingLiU" w:hint="eastAsia"/>
          <w:lang w:eastAsia="zh-TW"/>
        </w:rPr>
        <w:t>對精密計時和抗磁性能的不斷精研，是製</w:t>
      </w:r>
      <w:r>
        <w:rPr>
          <w:rFonts w:eastAsia="PMingLiU" w:hint="eastAsia"/>
        </w:rPr>
        <w:t>錶</w:t>
      </w:r>
      <w:r w:rsidR="007C3400" w:rsidRPr="007C3400">
        <w:rPr>
          <w:rFonts w:eastAsia="PMingLiU" w:hint="eastAsia"/>
          <w:lang w:eastAsia="zh-TW"/>
        </w:rPr>
        <w:t>業內的至臻標準之一</w:t>
      </w:r>
      <w:r w:rsidR="00191B6A" w:rsidRPr="00C40279">
        <w:rPr>
          <w:rFonts w:eastAsia="PMingLiU"/>
        </w:rPr>
        <w:t>，</w:t>
      </w:r>
      <w:r w:rsidR="00191B6A" w:rsidRPr="00C40279">
        <w:rPr>
          <w:rFonts w:eastAsia="PMingLiU"/>
        </w:rPr>
        <w:t>Black Bay Ceramic</w:t>
      </w:r>
      <w:r w:rsidR="00191B6A" w:rsidRPr="00C40279">
        <w:rPr>
          <w:rFonts w:eastAsia="PMingLiU"/>
        </w:rPr>
        <w:t>腕錶</w:t>
      </w:r>
      <w:r w:rsidR="007C3400" w:rsidRPr="007C3400">
        <w:rPr>
          <w:rFonts w:eastAsia="PMingLiU" w:hint="eastAsia"/>
          <w:lang w:eastAsia="zh-TW"/>
        </w:rPr>
        <w:t>即代表了帝舵表爐火純青的精湛技藝</w:t>
      </w:r>
      <w:r w:rsidR="00191B6A" w:rsidRPr="00C40279">
        <w:rPr>
          <w:rFonts w:eastAsia="PMingLiU"/>
        </w:rPr>
        <w:t>。</w:t>
      </w:r>
      <w:r w:rsidR="007C3400">
        <w:rPr>
          <w:rFonts w:eastAsia="PMingLiU" w:hint="eastAsia"/>
        </w:rPr>
        <w:t>它</w:t>
      </w:r>
      <w:r w:rsidR="00EC14D9">
        <w:rPr>
          <w:rFonts w:eastAsia="PMingLiU"/>
        </w:rPr>
        <w:t>獲</w:t>
      </w:r>
      <w:r w:rsidR="007C3400">
        <w:rPr>
          <w:rFonts w:eastAsia="PMingLiU" w:hint="eastAsia"/>
        </w:rPr>
        <w:t>得</w:t>
      </w:r>
      <w:r w:rsidR="00EC14D9">
        <w:rPr>
          <w:rFonts w:eastAsia="PMingLiU"/>
        </w:rPr>
        <w:t>瑞士聯邦計量</w:t>
      </w:r>
      <w:r w:rsidR="007C3400">
        <w:rPr>
          <w:rFonts w:eastAsia="PMingLiU" w:hint="eastAsia"/>
        </w:rPr>
        <w:t>科</w:t>
      </w:r>
      <w:r w:rsidR="00EC14D9">
        <w:rPr>
          <w:rFonts w:eastAsia="PMingLiU" w:hint="eastAsia"/>
        </w:rPr>
        <w:t>學研究</w:t>
      </w:r>
      <w:r w:rsidR="007C3400">
        <w:rPr>
          <w:rFonts w:eastAsia="PMingLiU" w:hint="eastAsia"/>
        </w:rPr>
        <w:t>院</w:t>
      </w:r>
      <w:r w:rsidR="00191B6A" w:rsidRPr="00C40279">
        <w:rPr>
          <w:rFonts w:eastAsia="PMingLiU"/>
        </w:rPr>
        <w:t>（</w:t>
      </w:r>
      <w:r w:rsidR="00EC14D9" w:rsidRPr="00EC14D9">
        <w:rPr>
          <w:rFonts w:eastAsia="PMingLiU" w:hint="eastAsia"/>
        </w:rPr>
        <w:t>Federal Institute of Metrology</w:t>
      </w:r>
      <w:r w:rsidR="00EC14D9" w:rsidRPr="00EC14D9">
        <w:rPr>
          <w:rFonts w:eastAsia="PMingLiU" w:hint="eastAsia"/>
        </w:rPr>
        <w:t>，</w:t>
      </w:r>
      <w:r w:rsidR="00EC14D9">
        <w:rPr>
          <w:rFonts w:eastAsia="PMingLiU" w:hint="eastAsia"/>
        </w:rPr>
        <w:t>簡稱</w:t>
      </w:r>
      <w:r w:rsidR="00191B6A" w:rsidRPr="00C40279">
        <w:rPr>
          <w:rFonts w:eastAsia="PMingLiU"/>
        </w:rPr>
        <w:t>METAS</w:t>
      </w:r>
      <w:r w:rsidR="00191B6A" w:rsidRPr="00C40279">
        <w:rPr>
          <w:rFonts w:eastAsia="PMingLiU"/>
        </w:rPr>
        <w:t>）認證</w:t>
      </w:r>
      <w:r>
        <w:rPr>
          <w:rFonts w:eastAsia="PMingLiU" w:hint="eastAsia"/>
        </w:rPr>
        <w:t>，</w:t>
      </w:r>
      <w:r w:rsidR="007C3400">
        <w:rPr>
          <w:rFonts w:eastAsia="PMingLiU" w:cs="Mangal" w:hint="eastAsia"/>
          <w:kern w:val="1"/>
          <w:szCs w:val="24"/>
          <w:lang w:eastAsia="zh-TW"/>
        </w:rPr>
        <w:t>彰顯了非凡的高科技美學風範。啞</w:t>
      </w:r>
      <w:r w:rsidR="007C3400" w:rsidRPr="007C3400">
        <w:rPr>
          <w:rFonts w:eastAsia="PMingLiU" w:cs="Mangal" w:hint="eastAsia"/>
          <w:kern w:val="1"/>
          <w:szCs w:val="24"/>
          <w:lang w:eastAsia="zh-TW"/>
        </w:rPr>
        <w:t>黑色陶瓷元素的運用及搭載的黑色帝舵表原廠機芯，更是其出眾性能的明證。</w:t>
      </w:r>
      <w:r w:rsidR="007C3400" w:rsidRPr="007C3400">
        <w:rPr>
          <w:rFonts w:eastAsia="PMingLiU" w:cs="Mangal" w:hint="eastAsia"/>
          <w:kern w:val="1"/>
          <w:szCs w:val="24"/>
        </w:rPr>
        <w:t xml:space="preserve"> </w:t>
      </w:r>
    </w:p>
    <w:p w14:paraId="661D96D7" w14:textId="18063958" w:rsidR="00DC2849" w:rsidRPr="00C40279" w:rsidRDefault="00DC2849" w:rsidP="00DC2849">
      <w:pPr>
        <w:pStyle w:val="Contenudetableau"/>
        <w:snapToGrid w:val="0"/>
        <w:jc w:val="both"/>
        <w:rPr>
          <w:rFonts w:eastAsia="PMingLiU"/>
        </w:rPr>
      </w:pPr>
    </w:p>
    <w:p w14:paraId="3F403324" w14:textId="77777777" w:rsidR="005F7902" w:rsidRPr="00C40279" w:rsidRDefault="005F7902" w:rsidP="005F7902">
      <w:pPr>
        <w:jc w:val="both"/>
        <w:rPr>
          <w:rFonts w:eastAsia="PMingLiU" w:cs="Arial"/>
          <w:szCs w:val="20"/>
        </w:rPr>
      </w:pPr>
    </w:p>
    <w:p w14:paraId="1CF6B9C8" w14:textId="77777777" w:rsidR="005F7902" w:rsidRPr="00C40279" w:rsidRDefault="005F7902" w:rsidP="005F7902">
      <w:pPr>
        <w:jc w:val="both"/>
        <w:rPr>
          <w:rFonts w:eastAsia="PMingLiU"/>
        </w:rPr>
      </w:pPr>
    </w:p>
    <w:p w14:paraId="4041EEFE" w14:textId="176E8616" w:rsidR="005F7902" w:rsidRPr="00C40279" w:rsidRDefault="00191B6A" w:rsidP="005F7902">
      <w:pPr>
        <w:pStyle w:val="TEXTE"/>
        <w:jc w:val="both"/>
        <w:rPr>
          <w:rFonts w:eastAsia="PMingLiU"/>
          <w:b/>
          <w:sz w:val="22"/>
        </w:rPr>
      </w:pPr>
      <w:r w:rsidRPr="00C40279">
        <w:rPr>
          <w:rFonts w:eastAsia="PMingLiU"/>
          <w:b/>
          <w:sz w:val="22"/>
        </w:rPr>
        <w:t>特點</w:t>
      </w:r>
    </w:p>
    <w:p w14:paraId="45458924" w14:textId="7F4D6750" w:rsidR="00DC2849" w:rsidRPr="006A6652" w:rsidRDefault="00914D42" w:rsidP="00767E1D">
      <w:pPr>
        <w:pStyle w:val="Contenudetableau"/>
        <w:numPr>
          <w:ilvl w:val="0"/>
          <w:numId w:val="5"/>
        </w:numPr>
        <w:jc w:val="both"/>
        <w:rPr>
          <w:rFonts w:ascii="Arial" w:eastAsia="PMingLiU" w:hAnsi="Arial" w:cs="Arial"/>
          <w:sz w:val="20"/>
          <w:szCs w:val="20"/>
        </w:rPr>
      </w:pPr>
      <w:r w:rsidRPr="00914D42">
        <w:rPr>
          <w:rFonts w:ascii="Arial" w:eastAsia="PMingLiU" w:hAnsi="Arial" w:hint="eastAsia"/>
          <w:sz w:val="20"/>
        </w:rPr>
        <w:t>啞黑色陶瓷錶殼</w:t>
      </w:r>
      <w:r w:rsidR="00767E1D" w:rsidRPr="00767E1D">
        <w:rPr>
          <w:rFonts w:ascii="Arial" w:eastAsia="PMingLiU" w:hAnsi="Arial" w:hint="eastAsia"/>
          <w:sz w:val="20"/>
        </w:rPr>
        <w:t>，</w:t>
      </w:r>
      <w:bookmarkStart w:id="0" w:name="_GoBack"/>
      <w:bookmarkEnd w:id="0"/>
      <w:r w:rsidR="00767E1D" w:rsidRPr="00767E1D">
        <w:rPr>
          <w:rFonts w:ascii="Arial" w:eastAsia="PMingLiU" w:hAnsi="Arial" w:hint="eastAsia"/>
          <w:sz w:val="20"/>
        </w:rPr>
        <w:t>直徑</w:t>
      </w:r>
      <w:r w:rsidR="00767E1D" w:rsidRPr="00767E1D">
        <w:rPr>
          <w:rFonts w:ascii="Arial" w:eastAsia="PMingLiU" w:hAnsi="Arial" w:hint="eastAsia"/>
          <w:sz w:val="20"/>
        </w:rPr>
        <w:t>41</w:t>
      </w:r>
      <w:r w:rsidR="00767E1D" w:rsidRPr="00767E1D">
        <w:rPr>
          <w:rFonts w:ascii="Arial" w:eastAsia="PMingLiU" w:hAnsi="Arial" w:hint="eastAsia"/>
          <w:sz w:val="20"/>
        </w:rPr>
        <w:t>毫米</w:t>
      </w:r>
    </w:p>
    <w:p w14:paraId="17AAFD07" w14:textId="09AB9426" w:rsidR="00DC2849" w:rsidRPr="006A6652" w:rsidRDefault="00191B6A" w:rsidP="002959C3">
      <w:pPr>
        <w:pStyle w:val="Contenudetableau"/>
        <w:numPr>
          <w:ilvl w:val="0"/>
          <w:numId w:val="5"/>
        </w:numPr>
        <w:jc w:val="both"/>
        <w:rPr>
          <w:rFonts w:ascii="Arial" w:eastAsia="PMingLiU" w:hAnsi="Arial" w:cs="Arial"/>
          <w:sz w:val="20"/>
          <w:szCs w:val="20"/>
        </w:rPr>
      </w:pPr>
      <w:proofErr w:type="gramStart"/>
      <w:r w:rsidRPr="006A6652">
        <w:rPr>
          <w:rFonts w:ascii="Arial" w:eastAsia="PMingLiU" w:hAnsi="Arial"/>
          <w:sz w:val="20"/>
        </w:rPr>
        <w:t>啞</w:t>
      </w:r>
      <w:proofErr w:type="gramEnd"/>
      <w:r w:rsidRPr="006A6652">
        <w:rPr>
          <w:rFonts w:ascii="Arial" w:eastAsia="PMingLiU" w:hAnsi="Arial"/>
          <w:sz w:val="20"/>
        </w:rPr>
        <w:t>黑色</w:t>
      </w:r>
      <w:r w:rsidR="00EC14D9" w:rsidRPr="006A6652">
        <w:rPr>
          <w:rFonts w:ascii="Arial" w:eastAsia="PMingLiU" w:hAnsi="Arial" w:hint="eastAsia"/>
          <w:sz w:val="20"/>
        </w:rPr>
        <w:t>圓</w:t>
      </w:r>
      <w:r w:rsidRPr="006A6652">
        <w:rPr>
          <w:rFonts w:ascii="Arial" w:eastAsia="PMingLiU" w:hAnsi="Arial"/>
          <w:sz w:val="20"/>
        </w:rPr>
        <w:t>拱形</w:t>
      </w:r>
      <w:proofErr w:type="gramStart"/>
      <w:r w:rsidRPr="006A6652">
        <w:rPr>
          <w:rFonts w:ascii="Arial" w:eastAsia="PMingLiU" w:hAnsi="Arial"/>
          <w:sz w:val="20"/>
        </w:rPr>
        <w:t>錶</w:t>
      </w:r>
      <w:proofErr w:type="gramEnd"/>
      <w:r w:rsidRPr="006A6652">
        <w:rPr>
          <w:rFonts w:ascii="Arial" w:eastAsia="PMingLiU" w:hAnsi="Arial"/>
          <w:sz w:val="20"/>
        </w:rPr>
        <w:t>面，搭配立體鐘點標記</w:t>
      </w:r>
      <w:r w:rsidRPr="006A6652">
        <w:rPr>
          <w:rFonts w:ascii="Arial" w:eastAsia="PMingLiU" w:hAnsi="Arial"/>
          <w:sz w:val="20"/>
        </w:rPr>
        <w:t xml:space="preserve"> </w:t>
      </w:r>
    </w:p>
    <w:p w14:paraId="15B9ABF2" w14:textId="7E536FBA" w:rsidR="00DC2849" w:rsidRPr="006A6652" w:rsidRDefault="00191B6A" w:rsidP="00746719">
      <w:pPr>
        <w:pStyle w:val="Contenudetableau"/>
        <w:numPr>
          <w:ilvl w:val="0"/>
          <w:numId w:val="5"/>
        </w:numPr>
        <w:jc w:val="both"/>
        <w:rPr>
          <w:rFonts w:ascii="Arial" w:eastAsia="PMingLiU" w:hAnsi="Arial" w:cs="Arial"/>
          <w:sz w:val="20"/>
          <w:szCs w:val="20"/>
        </w:rPr>
      </w:pPr>
      <w:r w:rsidRPr="006A6652">
        <w:rPr>
          <w:rFonts w:ascii="Arial" w:eastAsia="PMingLiU" w:hAnsi="Arial"/>
          <w:sz w:val="20"/>
        </w:rPr>
        <w:t>「雪花」指針，帝舵潛水腕錶的一大標誌，於</w:t>
      </w:r>
      <w:r w:rsidRPr="006A6652">
        <w:rPr>
          <w:rFonts w:ascii="Arial" w:eastAsia="PMingLiU" w:hAnsi="Arial"/>
          <w:sz w:val="20"/>
        </w:rPr>
        <w:t>1969</w:t>
      </w:r>
      <w:r w:rsidRPr="006A6652">
        <w:rPr>
          <w:rFonts w:ascii="Arial" w:eastAsia="PMingLiU" w:hAnsi="Arial"/>
          <w:sz w:val="20"/>
        </w:rPr>
        <w:t>年問世，塗有</w:t>
      </w:r>
      <w:r w:rsidRPr="006A6652">
        <w:rPr>
          <w:rFonts w:ascii="Arial" w:eastAsia="PMingLiU" w:hAnsi="Arial"/>
          <w:sz w:val="20"/>
        </w:rPr>
        <w:t>A</w:t>
      </w:r>
      <w:r w:rsidRPr="006A6652">
        <w:rPr>
          <w:rFonts w:ascii="Arial" w:eastAsia="PMingLiU" w:hAnsi="Arial"/>
          <w:sz w:val="20"/>
        </w:rPr>
        <w:t>級瑞士</w:t>
      </w:r>
      <w:r w:rsidRPr="006A6652">
        <w:rPr>
          <w:rStyle w:val="af1"/>
          <w:rFonts w:ascii="Arial" w:eastAsia="PMingLiU" w:hAnsi="Arial"/>
          <w:i w:val="0"/>
          <w:sz w:val="20"/>
          <w:shd w:val="clear" w:color="auto" w:fill="FFFFFF"/>
        </w:rPr>
        <w:t>Super-LumiNova</w:t>
      </w:r>
      <w:r w:rsidRPr="006A6652">
        <w:rPr>
          <w:rFonts w:ascii="Arial" w:eastAsia="PMingLiU" w:hAnsi="Arial"/>
          <w:sz w:val="20"/>
          <w:shd w:val="clear" w:color="auto" w:fill="FFFFFF"/>
          <w:vertAlign w:val="superscript"/>
        </w:rPr>
        <w:t>®</w:t>
      </w:r>
      <w:r w:rsidRPr="006A6652">
        <w:rPr>
          <w:rFonts w:ascii="Arial" w:eastAsia="PMingLiU" w:hAnsi="Arial"/>
          <w:sz w:val="20"/>
        </w:rPr>
        <w:t>夜光塗層</w:t>
      </w:r>
      <w:r w:rsidRPr="006A6652">
        <w:rPr>
          <w:rFonts w:ascii="Arial" w:eastAsia="PMingLiU" w:hAnsi="Arial"/>
          <w:sz w:val="20"/>
        </w:rPr>
        <w:t xml:space="preserve"> </w:t>
      </w:r>
    </w:p>
    <w:p w14:paraId="0F061173" w14:textId="0BB20259" w:rsidR="00DC2849" w:rsidRPr="006A6652" w:rsidRDefault="00191B6A" w:rsidP="00DD7E9B">
      <w:pPr>
        <w:pStyle w:val="Contenudetableau"/>
        <w:numPr>
          <w:ilvl w:val="0"/>
          <w:numId w:val="5"/>
        </w:numPr>
        <w:jc w:val="both"/>
        <w:rPr>
          <w:rFonts w:ascii="Arial" w:eastAsia="PMingLiU" w:hAnsi="Arial" w:cs="Arial"/>
          <w:sz w:val="20"/>
          <w:szCs w:val="20"/>
        </w:rPr>
      </w:pPr>
      <w:r w:rsidRPr="006A6652">
        <w:rPr>
          <w:rFonts w:ascii="Arial" w:eastAsia="PMingLiU" w:hAnsi="Arial"/>
          <w:sz w:val="20"/>
        </w:rPr>
        <w:t>帝舵表原廠機芯</w:t>
      </w:r>
      <w:r w:rsidRPr="006A6652">
        <w:rPr>
          <w:rFonts w:ascii="Arial" w:eastAsia="PMingLiU" w:hAnsi="Arial"/>
          <w:sz w:val="20"/>
        </w:rPr>
        <w:t>MT5602-1</w:t>
      </w:r>
      <w:r w:rsidR="00EE1301" w:rsidRPr="006A6652">
        <w:rPr>
          <w:rFonts w:ascii="Arial" w:eastAsia="PMingLiU" w:hAnsi="Arial" w:hint="eastAsia"/>
          <w:sz w:val="20"/>
          <w:lang w:eastAsia="zh-TW"/>
        </w:rPr>
        <w:t>U</w:t>
      </w:r>
      <w:r w:rsidRPr="006A6652">
        <w:rPr>
          <w:rFonts w:ascii="Arial" w:eastAsia="PMingLiU" w:hAnsi="Arial"/>
          <w:sz w:val="20"/>
        </w:rPr>
        <w:t>型，獲瑞士官方天文台認證（</w:t>
      </w:r>
      <w:r w:rsidRPr="006A6652">
        <w:rPr>
          <w:rFonts w:ascii="Arial" w:eastAsia="PMingLiU" w:hAnsi="Arial"/>
          <w:sz w:val="20"/>
        </w:rPr>
        <w:t>COSC</w:t>
      </w:r>
      <w:r w:rsidRPr="006A6652">
        <w:rPr>
          <w:rFonts w:ascii="Arial" w:eastAsia="PMingLiU" w:hAnsi="Arial"/>
          <w:sz w:val="20"/>
        </w:rPr>
        <w:t>），配備矽游絲及</w:t>
      </w:r>
      <w:r w:rsidRPr="006A6652">
        <w:rPr>
          <w:rFonts w:ascii="Arial" w:eastAsia="PMingLiU" w:hAnsi="Arial"/>
          <w:sz w:val="20"/>
        </w:rPr>
        <w:t>70</w:t>
      </w:r>
      <w:r w:rsidRPr="006A6652">
        <w:rPr>
          <w:rFonts w:ascii="Arial" w:eastAsia="PMingLiU" w:hAnsi="Arial"/>
          <w:sz w:val="20"/>
        </w:rPr>
        <w:t>小時動力儲備</w:t>
      </w:r>
    </w:p>
    <w:p w14:paraId="76D81488" w14:textId="42F8A507" w:rsidR="00DC2849" w:rsidRPr="006A6652" w:rsidRDefault="00191B6A" w:rsidP="00AB7E35">
      <w:pPr>
        <w:pStyle w:val="Contenudetableau"/>
        <w:numPr>
          <w:ilvl w:val="0"/>
          <w:numId w:val="5"/>
        </w:numPr>
        <w:jc w:val="both"/>
        <w:rPr>
          <w:rFonts w:ascii="Arial" w:eastAsia="PMingLiU" w:hAnsi="Arial"/>
          <w:sz w:val="20"/>
        </w:rPr>
      </w:pPr>
      <w:r w:rsidRPr="006A6652">
        <w:rPr>
          <w:rFonts w:ascii="Arial" w:eastAsia="PMingLiU" w:hAnsi="Arial"/>
          <w:sz w:val="20"/>
        </w:rPr>
        <w:t>大師天文台</w:t>
      </w:r>
      <w:r w:rsidR="005626CB" w:rsidRPr="006A6652">
        <w:rPr>
          <w:rFonts w:ascii="Arial" w:eastAsia="PMingLiU" w:hAnsi="Arial" w:hint="eastAsia"/>
          <w:sz w:val="20"/>
        </w:rPr>
        <w:t>精密時計</w:t>
      </w:r>
      <w:r w:rsidR="00AB7E35" w:rsidRPr="00AB7E35">
        <w:rPr>
          <w:rFonts w:ascii="Arial" w:eastAsia="PMingLiU" w:hAnsi="Arial" w:hint="eastAsia"/>
          <w:sz w:val="20"/>
        </w:rPr>
        <w:t>（</w:t>
      </w:r>
      <w:r w:rsidR="00AB7E35" w:rsidRPr="00AB7E35">
        <w:rPr>
          <w:rFonts w:ascii="Arial" w:eastAsia="PMingLiU" w:hAnsi="Arial"/>
          <w:sz w:val="20"/>
        </w:rPr>
        <w:t>Master Chronometer</w:t>
      </w:r>
      <w:r w:rsidR="00AB7E35" w:rsidRPr="00AB7E35">
        <w:rPr>
          <w:rFonts w:ascii="Arial" w:eastAsia="PMingLiU" w:hAnsi="Arial" w:hint="eastAsia"/>
          <w:sz w:val="20"/>
        </w:rPr>
        <w:t>）</w:t>
      </w:r>
      <w:r w:rsidRPr="00AB7E35">
        <w:rPr>
          <w:rFonts w:ascii="Arial" w:eastAsia="PMingLiU" w:hAnsi="Arial"/>
          <w:sz w:val="20"/>
        </w:rPr>
        <w:t>認</w:t>
      </w:r>
      <w:r w:rsidRPr="006A6652">
        <w:rPr>
          <w:rFonts w:ascii="Arial" w:eastAsia="PMingLiU" w:hAnsi="Arial"/>
          <w:sz w:val="20"/>
        </w:rPr>
        <w:t>證</w:t>
      </w:r>
    </w:p>
    <w:p w14:paraId="47AABCAA" w14:textId="11573C73" w:rsidR="005545FD" w:rsidRPr="00C40279" w:rsidRDefault="005545FD" w:rsidP="005545FD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 w:hint="eastAsia"/>
          <w:sz w:val="20"/>
          <w:szCs w:val="20"/>
        </w:rPr>
        <w:t xml:space="preserve">6. </w:t>
      </w:r>
      <w:r>
        <w:rPr>
          <w:rFonts w:ascii="Arial" w:eastAsia="PMingLiU" w:hAnsi="Arial" w:cs="Arial"/>
          <w:sz w:val="20"/>
          <w:szCs w:val="20"/>
          <w:lang w:val="en-HK"/>
        </w:rPr>
        <w:t xml:space="preserve"> </w:t>
      </w:r>
      <w:r w:rsidRPr="005545FD">
        <w:rPr>
          <w:rFonts w:ascii="Arial" w:eastAsia="PMingLiU" w:hAnsi="Arial" w:cs="Arial" w:hint="eastAsia"/>
          <w:sz w:val="20"/>
          <w:szCs w:val="20"/>
        </w:rPr>
        <w:t>五年可轉讓保用保證，無需登記或定期檢查</w:t>
      </w:r>
    </w:p>
    <w:p w14:paraId="352519F8" w14:textId="77777777" w:rsidR="005F7902" w:rsidRPr="00C40279" w:rsidRDefault="005F7902" w:rsidP="005F7902">
      <w:pPr>
        <w:pStyle w:val="TEXTE"/>
        <w:jc w:val="both"/>
        <w:rPr>
          <w:rFonts w:eastAsia="PMingLiU"/>
        </w:rPr>
      </w:pPr>
    </w:p>
    <w:p w14:paraId="6B621B7A" w14:textId="77777777" w:rsidR="005F7902" w:rsidRPr="00C40279" w:rsidRDefault="005F7902" w:rsidP="005F7902">
      <w:pPr>
        <w:pStyle w:val="TEXTE"/>
        <w:jc w:val="both"/>
        <w:rPr>
          <w:rFonts w:eastAsia="PMingLiU"/>
        </w:rPr>
      </w:pPr>
    </w:p>
    <w:p w14:paraId="22A5F4F5" w14:textId="39446823" w:rsidR="00DC2849" w:rsidRPr="00C40279" w:rsidRDefault="00191B6A" w:rsidP="00DC2849">
      <w:pPr>
        <w:pStyle w:val="TEXTE"/>
        <w:jc w:val="both"/>
        <w:rPr>
          <w:rFonts w:eastAsia="PMingLiU"/>
          <w:b/>
          <w:sz w:val="22"/>
        </w:rPr>
      </w:pPr>
      <w:r w:rsidRPr="00C40279">
        <w:rPr>
          <w:rFonts w:eastAsia="PMingLiU"/>
          <w:b/>
          <w:sz w:val="22"/>
        </w:rPr>
        <w:t>帝舵</w:t>
      </w:r>
      <w:r w:rsidR="00FE4FC9">
        <w:rPr>
          <w:rFonts w:eastAsia="PMingLiU" w:hint="eastAsia"/>
          <w:b/>
          <w:sz w:val="22"/>
        </w:rPr>
        <w:t>表</w:t>
      </w:r>
      <w:r w:rsidRPr="00C40279">
        <w:rPr>
          <w:rFonts w:eastAsia="PMingLiU"/>
          <w:b/>
          <w:sz w:val="22"/>
        </w:rPr>
        <w:t>品質</w:t>
      </w:r>
    </w:p>
    <w:p w14:paraId="1C6F5A9C" w14:textId="318F2CD0" w:rsidR="00DC2849" w:rsidRPr="00CE637B" w:rsidRDefault="00AD36FC" w:rsidP="00DC2849">
      <w:pPr>
        <w:pStyle w:val="Contenudetableau"/>
        <w:jc w:val="both"/>
        <w:rPr>
          <w:rFonts w:ascii="Arial" w:eastAsia="PMingLiU" w:hAnsi="Arial"/>
          <w:sz w:val="20"/>
          <w:lang w:eastAsia="zh-TW"/>
        </w:rPr>
      </w:pPr>
      <w:r w:rsidRPr="00AD36FC">
        <w:rPr>
          <w:rFonts w:ascii="Arial" w:eastAsia="PMingLiU" w:hAnsi="Arial" w:hint="eastAsia"/>
          <w:sz w:val="20"/>
          <w:lang w:eastAsia="zh-TW"/>
        </w:rPr>
        <w:t>帝舵表堅持精益求精，力臻完善產品品質，其成果之一便是全新</w:t>
      </w:r>
      <w:r w:rsidRPr="00AD36FC">
        <w:rPr>
          <w:rFonts w:ascii="Arial" w:eastAsia="PMingLiU" w:hAnsi="Arial" w:hint="eastAsia"/>
          <w:sz w:val="20"/>
          <w:lang w:eastAsia="zh-TW"/>
        </w:rPr>
        <w:t>Black Bay Ceramic</w:t>
      </w:r>
      <w:r w:rsidRPr="00AD36FC">
        <w:rPr>
          <w:rFonts w:ascii="Arial" w:eastAsia="PMingLiU" w:hAnsi="Arial" w:hint="eastAsia"/>
          <w:sz w:val="20"/>
          <w:lang w:eastAsia="zh-TW"/>
        </w:rPr>
        <w:t>腕錶</w:t>
      </w:r>
      <w:r>
        <w:rPr>
          <w:rFonts w:ascii="Arial" w:eastAsia="PMingLiU" w:hAnsi="Arial" w:hint="eastAsia"/>
          <w:sz w:val="20"/>
          <w:lang w:eastAsia="zh-TW"/>
        </w:rPr>
        <w:t>成功獲得大師天文</w:t>
      </w:r>
      <w:r>
        <w:rPr>
          <w:rFonts w:ascii="Arial" w:eastAsia="PMingLiU" w:hAnsi="Arial" w:hint="eastAsia"/>
          <w:sz w:val="20"/>
        </w:rPr>
        <w:t>台</w:t>
      </w:r>
      <w:r w:rsidRPr="00AD36FC">
        <w:rPr>
          <w:rFonts w:ascii="Arial" w:eastAsia="PMingLiU" w:hAnsi="Arial" w:hint="eastAsia"/>
          <w:sz w:val="20"/>
          <w:lang w:eastAsia="zh-TW"/>
        </w:rPr>
        <w:t>精密時計</w:t>
      </w:r>
      <w:r>
        <w:rPr>
          <w:rFonts w:ascii="Arial" w:eastAsia="PMingLiU" w:hAnsi="Arial" w:hint="eastAsia"/>
          <w:sz w:val="20"/>
          <w:lang w:eastAsia="zh-TW"/>
        </w:rPr>
        <w:t>認證。這是帝舵表首度獲得此認證，它需要帝舵表原廠機芯進行多項</w:t>
      </w:r>
      <w:r w:rsidRPr="00AD36FC">
        <w:rPr>
          <w:rFonts w:ascii="Arial" w:eastAsia="PMingLiU" w:hAnsi="Arial" w:hint="eastAsia"/>
          <w:sz w:val="20"/>
          <w:lang w:eastAsia="zh-TW"/>
        </w:rPr>
        <w:t>改</w:t>
      </w:r>
      <w:r w:rsidR="00AE0DD5">
        <w:rPr>
          <w:rFonts w:ascii="Arial" w:eastAsia="PMingLiU" w:hAnsi="Arial" w:hint="eastAsia"/>
          <w:sz w:val="20"/>
        </w:rPr>
        <w:t>變</w:t>
      </w:r>
      <w:r w:rsidRPr="00AD36FC">
        <w:rPr>
          <w:rFonts w:ascii="Arial" w:eastAsia="PMingLiU" w:hAnsi="Arial" w:hint="eastAsia"/>
          <w:sz w:val="20"/>
          <w:lang w:eastAsia="zh-TW"/>
        </w:rPr>
        <w:t>。這也意味著帝舵表無懼任何考驗，能夠藉由獲得此獨立權威機構的認證，進一步確保帝舵表的卓越品質。</w:t>
      </w:r>
    </w:p>
    <w:p w14:paraId="6665DF59" w14:textId="77777777" w:rsidR="00DC2849" w:rsidRPr="00C40279" w:rsidRDefault="00DC2849" w:rsidP="00DC2849">
      <w:pPr>
        <w:pStyle w:val="Contenudetableau"/>
        <w:jc w:val="both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14:paraId="76F3D3EE" w14:textId="5911C9DE" w:rsidR="00DC2849" w:rsidRPr="00C40279" w:rsidRDefault="008516F9" w:rsidP="00DC2849">
      <w:pPr>
        <w:pStyle w:val="TEXTE"/>
        <w:jc w:val="both"/>
        <w:rPr>
          <w:rFonts w:eastAsia="PMingLiU"/>
          <w:b/>
          <w:sz w:val="22"/>
        </w:rPr>
      </w:pPr>
      <w:r>
        <w:rPr>
          <w:rFonts w:eastAsia="PMingLiU"/>
          <w:b/>
          <w:sz w:val="22"/>
        </w:rPr>
        <w:t>獨立機構全面認證</w:t>
      </w:r>
      <w:r w:rsidR="007C3400">
        <w:rPr>
          <w:rFonts w:eastAsia="PMingLiU" w:hint="eastAsia"/>
          <w:b/>
          <w:sz w:val="22"/>
          <w:lang w:eastAsia="zh-TW"/>
        </w:rPr>
        <w:t xml:space="preserve">  </w:t>
      </w:r>
      <w:r w:rsidR="007C3400">
        <w:rPr>
          <w:rFonts w:eastAsia="PMingLiU" w:hint="eastAsia"/>
          <w:b/>
          <w:sz w:val="22"/>
        </w:rPr>
        <w:t>確保符合</w:t>
      </w:r>
      <w:r>
        <w:rPr>
          <w:rFonts w:asciiTheme="minorEastAsia" w:eastAsia="PMingLiU" w:hAnsiTheme="minorEastAsia" w:hint="eastAsia"/>
          <w:b/>
          <w:sz w:val="22"/>
        </w:rPr>
        <w:t>高</w:t>
      </w:r>
      <w:r w:rsidR="00191B6A" w:rsidRPr="00C40279">
        <w:rPr>
          <w:rFonts w:eastAsia="PMingLiU"/>
          <w:b/>
          <w:sz w:val="22"/>
        </w:rPr>
        <w:t>標準</w:t>
      </w:r>
    </w:p>
    <w:p w14:paraId="031659AF" w14:textId="69407038" w:rsidR="00DC2849" w:rsidRPr="00C40279" w:rsidRDefault="008516F9" w:rsidP="00DC2849">
      <w:pPr>
        <w:pStyle w:val="Contenudetableau"/>
        <w:jc w:val="both"/>
        <w:rPr>
          <w:rFonts w:ascii="Arial" w:eastAsia="PMingLiU" w:hAnsi="Arial" w:cs="Arial"/>
          <w:bCs/>
          <w:color w:val="000000"/>
          <w:sz w:val="20"/>
          <w:szCs w:val="20"/>
        </w:rPr>
      </w:pPr>
      <w:r>
        <w:rPr>
          <w:rFonts w:ascii="Arial" w:eastAsia="PMingLiU" w:hAnsi="Arial"/>
          <w:color w:val="000000"/>
          <w:sz w:val="20"/>
        </w:rPr>
        <w:t>瑞士聯邦計量</w:t>
      </w:r>
      <w:r w:rsidR="007C3400">
        <w:rPr>
          <w:rFonts w:ascii="Arial" w:eastAsia="PMingLiU" w:hAnsi="Arial" w:hint="eastAsia"/>
          <w:color w:val="000000"/>
          <w:sz w:val="20"/>
        </w:rPr>
        <w:t>科</w:t>
      </w:r>
      <w:r w:rsidR="00191B6A" w:rsidRPr="00C40279">
        <w:rPr>
          <w:rFonts w:ascii="Arial" w:eastAsia="PMingLiU" w:hAnsi="Arial"/>
          <w:color w:val="000000"/>
          <w:sz w:val="20"/>
        </w:rPr>
        <w:t>學研究</w:t>
      </w:r>
      <w:r w:rsidR="007C3400">
        <w:rPr>
          <w:rFonts w:ascii="Arial" w:eastAsia="PMingLiU" w:hAnsi="Arial" w:hint="eastAsia"/>
          <w:color w:val="000000"/>
          <w:sz w:val="20"/>
        </w:rPr>
        <w:t>院</w:t>
      </w:r>
      <w:r w:rsidR="00191B6A" w:rsidRPr="00C40279">
        <w:rPr>
          <w:rFonts w:ascii="Arial" w:eastAsia="PMingLiU" w:hAnsi="Arial"/>
          <w:color w:val="000000"/>
          <w:sz w:val="20"/>
        </w:rPr>
        <w:t>（</w:t>
      </w:r>
      <w:r w:rsidR="00191B6A" w:rsidRPr="00C40279">
        <w:rPr>
          <w:rFonts w:ascii="Arial" w:eastAsia="PMingLiU" w:hAnsi="Arial"/>
          <w:color w:val="000000"/>
          <w:sz w:val="20"/>
        </w:rPr>
        <w:t>METAS</w:t>
      </w:r>
      <w:r w:rsidR="00191B6A" w:rsidRPr="00C40279">
        <w:rPr>
          <w:rFonts w:ascii="Arial" w:eastAsia="PMingLiU" w:hAnsi="Arial"/>
          <w:color w:val="000000"/>
          <w:sz w:val="20"/>
        </w:rPr>
        <w:t>）大師天文台</w:t>
      </w:r>
      <w:r w:rsidR="00065B39">
        <w:rPr>
          <w:rFonts w:ascii="Arial" w:eastAsia="PMingLiU" w:hAnsi="Arial" w:hint="eastAsia"/>
          <w:color w:val="000000"/>
          <w:sz w:val="20"/>
        </w:rPr>
        <w:t>精密時計</w:t>
      </w:r>
      <w:r w:rsidR="00191B6A" w:rsidRPr="00C40279">
        <w:rPr>
          <w:rFonts w:ascii="Arial" w:eastAsia="PMingLiU" w:hAnsi="Arial"/>
          <w:color w:val="000000"/>
          <w:sz w:val="20"/>
        </w:rPr>
        <w:t>認證涵蓋內容廣泛全面，綜合考察腕錶的多項重要性能，包括走時精</w:t>
      </w:r>
      <w:r w:rsidR="00065B39">
        <w:rPr>
          <w:rFonts w:ascii="Arial" w:eastAsia="PMingLiU" w:hAnsi="Arial" w:hint="eastAsia"/>
          <w:color w:val="000000"/>
          <w:sz w:val="20"/>
        </w:rPr>
        <w:t>準</w:t>
      </w:r>
      <w:r w:rsidR="00065B39">
        <w:rPr>
          <w:rFonts w:ascii="Arial" w:eastAsia="PMingLiU" w:hAnsi="Arial"/>
          <w:color w:val="000000"/>
          <w:sz w:val="20"/>
        </w:rPr>
        <w:t>度、抗磁能力、防水性能及動力儲備。該認證要求尤為嚴</w:t>
      </w:r>
      <w:r w:rsidR="00065B39">
        <w:rPr>
          <w:rFonts w:ascii="Arial" w:eastAsia="PMingLiU" w:hAnsi="Arial" w:hint="eastAsia"/>
          <w:color w:val="000000"/>
          <w:sz w:val="20"/>
        </w:rPr>
        <w:t>格</w:t>
      </w:r>
      <w:r w:rsidR="00191B6A" w:rsidRPr="00C40279">
        <w:rPr>
          <w:rFonts w:ascii="Arial" w:eastAsia="PMingLiU" w:hAnsi="Arial"/>
          <w:color w:val="000000"/>
          <w:sz w:val="20"/>
        </w:rPr>
        <w:t>，走時精</w:t>
      </w:r>
      <w:r w:rsidR="00065B39">
        <w:rPr>
          <w:rFonts w:ascii="Arial" w:eastAsia="PMingLiU" w:hAnsi="Arial" w:hint="eastAsia"/>
          <w:color w:val="000000"/>
          <w:sz w:val="20"/>
        </w:rPr>
        <w:t>準</w:t>
      </w:r>
      <w:r w:rsidR="00191B6A" w:rsidRPr="00C40279">
        <w:rPr>
          <w:rFonts w:ascii="Arial" w:eastAsia="PMingLiU" w:hAnsi="Arial"/>
          <w:color w:val="000000"/>
          <w:sz w:val="20"/>
        </w:rPr>
        <w:t>即為首要考量。認證要求</w:t>
      </w:r>
      <w:r w:rsidR="007C3400">
        <w:rPr>
          <w:rFonts w:ascii="Arial" w:eastAsia="PMingLiU" w:hAnsi="Arial" w:hint="eastAsia"/>
          <w:color w:val="000000"/>
          <w:sz w:val="20"/>
        </w:rPr>
        <w:t>一枚</w:t>
      </w:r>
      <w:r w:rsidR="00191B6A" w:rsidRPr="00C40279">
        <w:rPr>
          <w:rFonts w:ascii="Arial" w:eastAsia="PMingLiU" w:hAnsi="Arial"/>
          <w:color w:val="000000"/>
          <w:sz w:val="20"/>
        </w:rPr>
        <w:t>腕錶</w:t>
      </w:r>
      <w:r w:rsidR="007C3400">
        <w:rPr>
          <w:rFonts w:ascii="Arial" w:eastAsia="PMingLiU" w:hAnsi="Arial" w:hint="eastAsia"/>
          <w:color w:val="000000"/>
          <w:sz w:val="20"/>
        </w:rPr>
        <w:t>的</w:t>
      </w:r>
      <w:r w:rsidR="00191B6A" w:rsidRPr="00C40279">
        <w:rPr>
          <w:rFonts w:ascii="Arial" w:eastAsia="PMingLiU" w:hAnsi="Arial"/>
          <w:color w:val="000000"/>
          <w:sz w:val="20"/>
        </w:rPr>
        <w:t>每日平均走時誤差不得超過</w:t>
      </w:r>
      <w:r w:rsidR="00191B6A" w:rsidRPr="00C40279">
        <w:rPr>
          <w:rFonts w:ascii="Arial" w:eastAsia="PMingLiU" w:hAnsi="Arial"/>
          <w:color w:val="000000"/>
          <w:sz w:val="20"/>
        </w:rPr>
        <w:t>5</w:t>
      </w:r>
      <w:r w:rsidR="00191B6A" w:rsidRPr="00C40279">
        <w:rPr>
          <w:rFonts w:ascii="Arial" w:eastAsia="PMingLiU" w:hAnsi="Arial"/>
          <w:color w:val="000000"/>
          <w:sz w:val="20"/>
        </w:rPr>
        <w:t>秒（</w:t>
      </w:r>
      <w:r w:rsidR="00191B6A" w:rsidRPr="00C40279">
        <w:rPr>
          <w:rFonts w:ascii="Arial" w:eastAsia="PMingLiU" w:hAnsi="Arial"/>
          <w:color w:val="000000"/>
          <w:sz w:val="20"/>
        </w:rPr>
        <w:t>0 +5</w:t>
      </w:r>
      <w:r w:rsidR="00191B6A" w:rsidRPr="00C40279">
        <w:rPr>
          <w:rFonts w:ascii="Arial" w:eastAsia="PMingLiU" w:hAnsi="Arial"/>
          <w:color w:val="000000"/>
          <w:sz w:val="20"/>
        </w:rPr>
        <w:t>），較瑞士官方天文台認證（</w:t>
      </w:r>
      <w:r w:rsidR="00191B6A" w:rsidRPr="00C40279">
        <w:rPr>
          <w:rFonts w:ascii="Arial" w:eastAsia="PMingLiU" w:hAnsi="Arial"/>
          <w:color w:val="000000"/>
          <w:sz w:val="20"/>
        </w:rPr>
        <w:t>COSC</w:t>
      </w:r>
      <w:r w:rsidR="00191B6A" w:rsidRPr="00C40279">
        <w:rPr>
          <w:rFonts w:ascii="Arial" w:eastAsia="PMingLiU" w:hAnsi="Arial"/>
          <w:color w:val="000000"/>
          <w:sz w:val="20"/>
        </w:rPr>
        <w:t>）</w:t>
      </w:r>
      <w:r w:rsidR="00F055C1">
        <w:rPr>
          <w:rFonts w:ascii="Arial" w:eastAsia="PMingLiU" w:hAnsi="Arial" w:hint="eastAsia"/>
          <w:color w:val="000000"/>
          <w:sz w:val="20"/>
        </w:rPr>
        <w:t>對單枚</w:t>
      </w:r>
      <w:r w:rsidR="00191B6A" w:rsidRPr="00C40279">
        <w:rPr>
          <w:rFonts w:ascii="Arial" w:eastAsia="PMingLiU" w:hAnsi="Arial"/>
          <w:color w:val="000000"/>
          <w:sz w:val="20"/>
        </w:rPr>
        <w:t>機芯</w:t>
      </w:r>
      <w:r w:rsidR="00F055C1">
        <w:rPr>
          <w:rFonts w:ascii="Arial" w:eastAsia="PMingLiU" w:hAnsi="Arial" w:hint="eastAsia"/>
          <w:color w:val="000000"/>
          <w:sz w:val="20"/>
        </w:rPr>
        <w:t>的</w:t>
      </w:r>
      <w:r w:rsidR="00191B6A" w:rsidRPr="00C40279">
        <w:rPr>
          <w:rFonts w:ascii="Arial" w:eastAsia="PMingLiU" w:hAnsi="Arial"/>
          <w:color w:val="000000"/>
          <w:sz w:val="20"/>
        </w:rPr>
        <w:t>每日平均誤差標準（</w:t>
      </w:r>
      <w:r w:rsidR="00191B6A" w:rsidRPr="00C40279">
        <w:rPr>
          <w:rFonts w:ascii="Arial" w:eastAsia="PMingLiU" w:hAnsi="Arial"/>
          <w:color w:val="000000"/>
          <w:sz w:val="20"/>
        </w:rPr>
        <w:t>-4 +6</w:t>
      </w:r>
      <w:r w:rsidR="00191B6A" w:rsidRPr="00C40279">
        <w:rPr>
          <w:rFonts w:ascii="Arial" w:eastAsia="PMingLiU" w:hAnsi="Arial"/>
          <w:color w:val="000000"/>
          <w:sz w:val="20"/>
        </w:rPr>
        <w:t>）進一步減少</w:t>
      </w:r>
      <w:r w:rsidR="00191B6A" w:rsidRPr="00C40279">
        <w:rPr>
          <w:rFonts w:ascii="Arial" w:eastAsia="PMingLiU" w:hAnsi="Arial"/>
          <w:color w:val="000000"/>
          <w:sz w:val="20"/>
        </w:rPr>
        <w:t>5</w:t>
      </w:r>
      <w:r w:rsidR="00191B6A" w:rsidRPr="00C40279">
        <w:rPr>
          <w:rFonts w:ascii="Arial" w:eastAsia="PMingLiU" w:hAnsi="Arial"/>
          <w:color w:val="000000"/>
          <w:sz w:val="20"/>
        </w:rPr>
        <w:t>秒，較帝舵表</w:t>
      </w:r>
      <w:r w:rsidR="00F055C1">
        <w:rPr>
          <w:rFonts w:ascii="Arial" w:eastAsia="PMingLiU" w:hAnsi="Arial" w:hint="eastAsia"/>
          <w:color w:val="000000"/>
          <w:sz w:val="20"/>
        </w:rPr>
        <w:t>對品</w:t>
      </w:r>
      <w:r w:rsidR="00F055C1">
        <w:rPr>
          <w:rFonts w:ascii="Arial" w:eastAsia="PMingLiU" w:hAnsi="Arial" w:hint="eastAsia"/>
          <w:color w:val="000000"/>
          <w:sz w:val="20"/>
          <w:lang w:eastAsia="zh-TW"/>
        </w:rPr>
        <w:t>牌</w:t>
      </w:r>
      <w:r w:rsidR="00191B6A" w:rsidRPr="00C40279">
        <w:rPr>
          <w:rFonts w:ascii="Arial" w:eastAsia="PMingLiU" w:hAnsi="Arial"/>
          <w:color w:val="000000"/>
          <w:sz w:val="20"/>
        </w:rPr>
        <w:t>原廠機芯</w:t>
      </w:r>
      <w:r w:rsidR="00F055C1">
        <w:rPr>
          <w:rFonts w:ascii="Arial" w:eastAsia="PMingLiU" w:hAnsi="Arial" w:hint="eastAsia"/>
          <w:color w:val="000000"/>
          <w:sz w:val="20"/>
        </w:rPr>
        <w:t>的</w:t>
      </w:r>
      <w:r w:rsidR="00191B6A" w:rsidRPr="00C40279">
        <w:rPr>
          <w:rFonts w:ascii="Arial" w:eastAsia="PMingLiU" w:hAnsi="Arial"/>
          <w:color w:val="000000"/>
          <w:sz w:val="20"/>
        </w:rPr>
        <w:t>通用內部標準（</w:t>
      </w:r>
      <w:r w:rsidR="00191B6A" w:rsidRPr="00C40279">
        <w:rPr>
          <w:rFonts w:ascii="Arial" w:eastAsia="PMingLiU" w:hAnsi="Arial"/>
          <w:color w:val="000000"/>
          <w:sz w:val="20"/>
        </w:rPr>
        <w:t>-2 +4</w:t>
      </w:r>
      <w:r w:rsidR="00191B6A" w:rsidRPr="00C40279">
        <w:rPr>
          <w:rFonts w:ascii="Arial" w:eastAsia="PMingLiU" w:hAnsi="Arial"/>
          <w:color w:val="000000"/>
          <w:sz w:val="20"/>
        </w:rPr>
        <w:t>）減少</w:t>
      </w:r>
      <w:r w:rsidR="00191B6A" w:rsidRPr="00C40279">
        <w:rPr>
          <w:rFonts w:ascii="Arial" w:eastAsia="PMingLiU" w:hAnsi="Arial"/>
          <w:color w:val="000000"/>
          <w:sz w:val="20"/>
        </w:rPr>
        <w:t>1</w:t>
      </w:r>
      <w:r w:rsidR="00191B6A" w:rsidRPr="00C40279">
        <w:rPr>
          <w:rFonts w:ascii="Arial" w:eastAsia="PMingLiU" w:hAnsi="Arial"/>
          <w:color w:val="000000"/>
          <w:sz w:val="20"/>
        </w:rPr>
        <w:t>秒。</w:t>
      </w:r>
      <w:r w:rsidR="00191B6A" w:rsidRPr="00C40279">
        <w:rPr>
          <w:rFonts w:ascii="Arial" w:eastAsia="PMingLiU" w:hAnsi="Arial"/>
          <w:color w:val="000000"/>
          <w:sz w:val="20"/>
        </w:rPr>
        <w:t xml:space="preserve">  </w:t>
      </w:r>
      <w:r w:rsidR="00F055C1">
        <w:rPr>
          <w:rFonts w:ascii="Arial" w:eastAsia="PMingLiU" w:hAnsi="Arial" w:hint="eastAsia"/>
          <w:color w:val="000000"/>
          <w:sz w:val="20"/>
        </w:rPr>
        <w:t>該</w:t>
      </w:r>
      <w:r w:rsidR="00191B6A" w:rsidRPr="00C40279">
        <w:rPr>
          <w:rFonts w:ascii="Arial" w:eastAsia="PMingLiU" w:hAnsi="Arial"/>
          <w:color w:val="000000"/>
          <w:sz w:val="20"/>
        </w:rPr>
        <w:t>認證同時要求腕錶需在</w:t>
      </w:r>
      <w:r w:rsidR="00191B6A" w:rsidRPr="00C40279">
        <w:rPr>
          <w:rFonts w:ascii="Arial" w:eastAsia="PMingLiU" w:hAnsi="Arial"/>
          <w:color w:val="000000"/>
          <w:sz w:val="20"/>
        </w:rPr>
        <w:t>15,000</w:t>
      </w:r>
      <w:r w:rsidR="00191B6A" w:rsidRPr="00C40279">
        <w:rPr>
          <w:rFonts w:ascii="Arial" w:eastAsia="PMingLiU" w:hAnsi="Arial"/>
          <w:color w:val="000000"/>
          <w:sz w:val="20"/>
        </w:rPr>
        <w:t>高斯的高磁場環境下保持走時精確。此外，每一枚大師天文台</w:t>
      </w:r>
      <w:r w:rsidR="00065B39">
        <w:rPr>
          <w:rFonts w:ascii="Arial" w:eastAsia="PMingLiU" w:hAnsi="Arial" w:hint="eastAsia"/>
          <w:color w:val="000000"/>
          <w:sz w:val="20"/>
        </w:rPr>
        <w:t>精密時計認證</w:t>
      </w:r>
      <w:r w:rsidR="00191B6A" w:rsidRPr="00C40279">
        <w:rPr>
          <w:rFonts w:ascii="Arial" w:eastAsia="PMingLiU" w:hAnsi="Arial"/>
          <w:color w:val="000000"/>
          <w:sz w:val="20"/>
        </w:rPr>
        <w:t>腕錶的防水性能及動力儲備均</w:t>
      </w:r>
      <w:r w:rsidR="00F055C1">
        <w:rPr>
          <w:rFonts w:ascii="Arial" w:eastAsia="PMingLiU" w:hAnsi="Arial" w:hint="eastAsia"/>
          <w:color w:val="000000"/>
          <w:sz w:val="20"/>
        </w:rPr>
        <w:t>需</w:t>
      </w:r>
      <w:r w:rsidR="00191B6A" w:rsidRPr="00C40279">
        <w:rPr>
          <w:rFonts w:ascii="Arial" w:eastAsia="PMingLiU" w:hAnsi="Arial"/>
          <w:color w:val="000000"/>
          <w:sz w:val="20"/>
        </w:rPr>
        <w:t>符合國際標準化組織（</w:t>
      </w:r>
      <w:r w:rsidR="00065B39" w:rsidRPr="00065B39">
        <w:rPr>
          <w:rFonts w:ascii="Arial" w:eastAsia="PMingLiU" w:hAnsi="Arial"/>
          <w:color w:val="000000"/>
          <w:sz w:val="20"/>
        </w:rPr>
        <w:t>International Organization for Standardization</w:t>
      </w:r>
      <w:r w:rsidR="00065B39">
        <w:rPr>
          <w:rFonts w:ascii="Arial" w:eastAsia="PMingLiU" w:hAnsi="Arial" w:hint="eastAsia"/>
          <w:color w:val="000000"/>
          <w:sz w:val="20"/>
        </w:rPr>
        <w:t>，簡稱</w:t>
      </w:r>
      <w:r w:rsidR="00191B6A" w:rsidRPr="00C40279">
        <w:rPr>
          <w:rFonts w:ascii="Arial" w:eastAsia="PMingLiU" w:hAnsi="Arial"/>
          <w:color w:val="000000"/>
          <w:sz w:val="20"/>
        </w:rPr>
        <w:t>ISO</w:t>
      </w:r>
      <w:r w:rsidR="00191B6A" w:rsidRPr="00C40279">
        <w:rPr>
          <w:rFonts w:ascii="Arial" w:eastAsia="PMingLiU" w:hAnsi="Arial"/>
          <w:color w:val="000000"/>
          <w:sz w:val="20"/>
        </w:rPr>
        <w:t>）</w:t>
      </w:r>
      <w:r w:rsidR="00191B6A" w:rsidRPr="00C40279">
        <w:rPr>
          <w:rFonts w:ascii="Arial" w:eastAsia="PMingLiU" w:hAnsi="Arial"/>
          <w:color w:val="000000"/>
          <w:sz w:val="20"/>
        </w:rPr>
        <w:t>22810:2010</w:t>
      </w:r>
      <w:r w:rsidR="00191B6A" w:rsidRPr="00C40279">
        <w:rPr>
          <w:rFonts w:ascii="Arial" w:eastAsia="PMingLiU" w:hAnsi="Arial"/>
          <w:color w:val="000000"/>
          <w:sz w:val="20"/>
        </w:rPr>
        <w:t>標準。</w:t>
      </w:r>
      <w:r w:rsidR="00F055C1">
        <w:rPr>
          <w:rFonts w:ascii="Arial" w:eastAsia="PMingLiU" w:hAnsi="Arial" w:hint="eastAsia"/>
          <w:color w:val="000000"/>
          <w:sz w:val="20"/>
        </w:rPr>
        <w:t>而</w:t>
      </w:r>
      <w:r w:rsidR="00191B6A" w:rsidRPr="00C40279">
        <w:rPr>
          <w:rFonts w:ascii="Arial" w:eastAsia="PMingLiU" w:hAnsi="Arial"/>
          <w:color w:val="000000"/>
          <w:sz w:val="20"/>
        </w:rPr>
        <w:t>在獲得大師天文台</w:t>
      </w:r>
      <w:r w:rsidR="00065B39" w:rsidRPr="00065B39">
        <w:rPr>
          <w:rFonts w:ascii="Arial" w:eastAsia="PMingLiU" w:hAnsi="Arial" w:hint="eastAsia"/>
          <w:color w:val="000000"/>
          <w:sz w:val="20"/>
        </w:rPr>
        <w:t>精密時計</w:t>
      </w:r>
      <w:r w:rsidR="00065B39">
        <w:rPr>
          <w:rFonts w:ascii="Arial" w:eastAsia="PMingLiU" w:hAnsi="Arial"/>
          <w:color w:val="000000"/>
          <w:sz w:val="20"/>
        </w:rPr>
        <w:t>認證前，腕錶</w:t>
      </w:r>
      <w:r w:rsidR="00065B39">
        <w:rPr>
          <w:rFonts w:ascii="Arial" w:eastAsia="PMingLiU" w:hAnsi="Arial" w:hint="eastAsia"/>
          <w:color w:val="000000"/>
          <w:sz w:val="20"/>
        </w:rPr>
        <w:t>亦</w:t>
      </w:r>
      <w:r w:rsidR="00065B39">
        <w:rPr>
          <w:rFonts w:ascii="Arial" w:eastAsia="PMingLiU" w:hAnsi="Arial"/>
          <w:color w:val="000000"/>
          <w:sz w:val="20"/>
        </w:rPr>
        <w:t>需符合兩個前提</w:t>
      </w:r>
      <w:r w:rsidR="00F055C1">
        <w:rPr>
          <w:rFonts w:ascii="Arial" w:eastAsia="PMingLiU" w:hAnsi="Arial" w:hint="eastAsia"/>
          <w:color w:val="000000"/>
          <w:sz w:val="20"/>
        </w:rPr>
        <w:t>條件</w:t>
      </w:r>
      <w:r w:rsidR="00065B39">
        <w:rPr>
          <w:rFonts w:ascii="Arial" w:eastAsia="PMingLiU" w:hAnsi="Arial"/>
          <w:color w:val="000000"/>
          <w:sz w:val="20"/>
        </w:rPr>
        <w:t>：腕錶在瑞士</w:t>
      </w:r>
      <w:r w:rsidR="00065B39">
        <w:rPr>
          <w:rFonts w:ascii="Arial" w:eastAsia="PMingLiU" w:hAnsi="Arial" w:hint="eastAsia"/>
          <w:color w:val="000000"/>
          <w:sz w:val="20"/>
        </w:rPr>
        <w:t>製</w:t>
      </w:r>
      <w:r w:rsidR="00191B6A" w:rsidRPr="00C40279">
        <w:rPr>
          <w:rFonts w:ascii="Arial" w:eastAsia="PMingLiU" w:hAnsi="Arial"/>
          <w:color w:val="000000"/>
          <w:sz w:val="20"/>
        </w:rPr>
        <w:t>造，且符合瑞士製造標準；機芯必須獲得瑞士官方天文台認證（</w:t>
      </w:r>
      <w:r w:rsidR="00191B6A" w:rsidRPr="00C40279">
        <w:rPr>
          <w:rFonts w:ascii="Arial" w:eastAsia="PMingLiU" w:hAnsi="Arial"/>
          <w:color w:val="000000"/>
          <w:sz w:val="20"/>
        </w:rPr>
        <w:t>COSC</w:t>
      </w:r>
      <w:r w:rsidR="00191B6A" w:rsidRPr="00C40279">
        <w:rPr>
          <w:rFonts w:ascii="Arial" w:eastAsia="PMingLiU" w:hAnsi="Arial"/>
          <w:color w:val="000000"/>
          <w:sz w:val="20"/>
        </w:rPr>
        <w:t>）。</w:t>
      </w:r>
    </w:p>
    <w:p w14:paraId="0B7B4ABF" w14:textId="6D3634E4" w:rsidR="00DC2849" w:rsidRPr="00C40279" w:rsidRDefault="00DC2849" w:rsidP="00DC2849">
      <w:pPr>
        <w:pStyle w:val="Contenudetableau"/>
        <w:jc w:val="both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14:paraId="53980DAE" w14:textId="77777777" w:rsidR="00DC2849" w:rsidRPr="00C40279" w:rsidRDefault="00DC2849" w:rsidP="00DC2849">
      <w:pPr>
        <w:pStyle w:val="Contenudetableau"/>
        <w:jc w:val="both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14:paraId="13EF2F66" w14:textId="681E1059" w:rsidR="00DC2849" w:rsidRPr="00C40279" w:rsidRDefault="00065B39" w:rsidP="00DC2849">
      <w:pPr>
        <w:pStyle w:val="TEXTE"/>
        <w:jc w:val="both"/>
        <w:rPr>
          <w:rFonts w:eastAsia="PMingLiU"/>
          <w:b/>
          <w:sz w:val="22"/>
        </w:rPr>
      </w:pPr>
      <w:r>
        <w:rPr>
          <w:rFonts w:eastAsia="PMingLiU"/>
          <w:b/>
          <w:sz w:val="22"/>
        </w:rPr>
        <w:t>瑞士聯邦計量</w:t>
      </w:r>
      <w:r w:rsidR="00F055C1">
        <w:rPr>
          <w:rFonts w:eastAsia="PMingLiU" w:hint="eastAsia"/>
          <w:b/>
          <w:sz w:val="22"/>
        </w:rPr>
        <w:t>科</w:t>
      </w:r>
      <w:r w:rsidR="00191B6A" w:rsidRPr="00C40279">
        <w:rPr>
          <w:rFonts w:eastAsia="PMingLiU"/>
          <w:b/>
          <w:sz w:val="22"/>
        </w:rPr>
        <w:t>學研究</w:t>
      </w:r>
      <w:r w:rsidR="00F055C1">
        <w:rPr>
          <w:rFonts w:eastAsia="PMingLiU" w:hint="eastAsia"/>
          <w:b/>
          <w:sz w:val="22"/>
        </w:rPr>
        <w:t>院</w:t>
      </w:r>
      <w:r w:rsidR="00191B6A" w:rsidRPr="00C40279">
        <w:rPr>
          <w:rFonts w:eastAsia="PMingLiU"/>
          <w:b/>
          <w:sz w:val="22"/>
        </w:rPr>
        <w:t>認證標準及測試</w:t>
      </w:r>
    </w:p>
    <w:p w14:paraId="59FA1464" w14:textId="3F784C55" w:rsidR="00DC2849" w:rsidRPr="00C40279" w:rsidRDefault="00191B6A" w:rsidP="00DC2849">
      <w:pPr>
        <w:pStyle w:val="Contenudetableau"/>
        <w:jc w:val="both"/>
        <w:rPr>
          <w:rFonts w:ascii="Arial" w:eastAsia="PMingLiU" w:hAnsi="Arial" w:cs="Arial"/>
          <w:bCs/>
          <w:color w:val="000000"/>
          <w:sz w:val="20"/>
          <w:szCs w:val="20"/>
        </w:rPr>
      </w:pPr>
      <w:r w:rsidRPr="00C40279">
        <w:rPr>
          <w:rFonts w:ascii="Arial" w:eastAsia="PMingLiU" w:hAnsi="Arial"/>
          <w:color w:val="000000"/>
          <w:sz w:val="20"/>
        </w:rPr>
        <w:t>TUDOR Black Bay Ceramic</w:t>
      </w:r>
      <w:r w:rsidR="00065B39">
        <w:rPr>
          <w:rFonts w:ascii="Arial" w:eastAsia="PMingLiU" w:hAnsi="Arial"/>
          <w:color w:val="000000"/>
          <w:sz w:val="20"/>
        </w:rPr>
        <w:t>腕錶</w:t>
      </w:r>
      <w:r w:rsidRPr="00C40279">
        <w:rPr>
          <w:rFonts w:ascii="Arial" w:eastAsia="PMingLiU" w:hAnsi="Arial"/>
          <w:color w:val="000000"/>
          <w:sz w:val="20"/>
        </w:rPr>
        <w:t>成功獲得大師天文台</w:t>
      </w:r>
      <w:r w:rsidR="00065B39">
        <w:rPr>
          <w:rFonts w:ascii="Arial" w:eastAsia="PMingLiU" w:hAnsi="Arial" w:hint="eastAsia"/>
          <w:color w:val="000000"/>
          <w:sz w:val="20"/>
        </w:rPr>
        <w:t>精密時計</w:t>
      </w:r>
      <w:r w:rsidRPr="00C40279">
        <w:rPr>
          <w:rFonts w:ascii="Arial" w:eastAsia="PMingLiU" w:hAnsi="Arial"/>
          <w:color w:val="000000"/>
          <w:sz w:val="20"/>
        </w:rPr>
        <w:t>認證，其具備的認證前提與</w:t>
      </w:r>
      <w:r w:rsidR="00F055C1" w:rsidRPr="00F055C1">
        <w:rPr>
          <w:rFonts w:ascii="Arial" w:eastAsia="PMingLiU" w:hAnsi="Arial" w:hint="eastAsia"/>
          <w:color w:val="000000"/>
          <w:sz w:val="20"/>
          <w:lang w:eastAsia="zh-TW"/>
        </w:rPr>
        <w:t>經歷的嚴苛</w:t>
      </w:r>
      <w:r w:rsidRPr="00C40279">
        <w:rPr>
          <w:rFonts w:ascii="Arial" w:eastAsia="PMingLiU" w:hAnsi="Arial"/>
          <w:color w:val="000000"/>
          <w:sz w:val="20"/>
        </w:rPr>
        <w:t>測試總結如下：</w:t>
      </w:r>
      <w:r w:rsidRPr="00C40279">
        <w:rPr>
          <w:rFonts w:ascii="Arial" w:eastAsia="PMingLiU" w:hAnsi="Arial"/>
          <w:color w:val="000000"/>
          <w:sz w:val="20"/>
        </w:rPr>
        <w:t xml:space="preserve"> </w:t>
      </w:r>
    </w:p>
    <w:p w14:paraId="69ED21B2" w14:textId="77777777" w:rsidR="00DC2849" w:rsidRPr="00C40279" w:rsidRDefault="00DC2849" w:rsidP="00DC2849">
      <w:pPr>
        <w:pStyle w:val="Contenudetableau"/>
        <w:jc w:val="both"/>
        <w:rPr>
          <w:rFonts w:ascii="Arial" w:eastAsia="PMingLiU" w:hAnsi="Arial" w:cs="Arial"/>
          <w:bCs/>
          <w:color w:val="000000"/>
          <w:sz w:val="20"/>
          <w:szCs w:val="20"/>
        </w:rPr>
      </w:pPr>
    </w:p>
    <w:p w14:paraId="49329842" w14:textId="4CA099D6" w:rsidR="00DC2849" w:rsidRPr="006A6652" w:rsidRDefault="00191B6A" w:rsidP="00D3476A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PMingLiU" w:cs="Arial"/>
          <w:bCs/>
          <w:color w:val="000000"/>
          <w:szCs w:val="20"/>
        </w:rPr>
      </w:pPr>
      <w:r w:rsidRPr="006A6652">
        <w:rPr>
          <w:rFonts w:eastAsia="PMingLiU"/>
          <w:color w:val="000000"/>
        </w:rPr>
        <w:t>瑞士製造</w:t>
      </w:r>
    </w:p>
    <w:p w14:paraId="3507F9B6" w14:textId="7D2BCBDB" w:rsidR="00DC2849" w:rsidRPr="006A6652" w:rsidRDefault="00191B6A" w:rsidP="00256288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PMingLiU" w:cs="Arial"/>
          <w:bCs/>
          <w:color w:val="000000"/>
          <w:szCs w:val="20"/>
        </w:rPr>
      </w:pPr>
      <w:r w:rsidRPr="006A6652">
        <w:rPr>
          <w:rFonts w:eastAsia="PMingLiU"/>
          <w:color w:val="000000"/>
        </w:rPr>
        <w:t>獲瑞士官方天文台認證（</w:t>
      </w:r>
      <w:r w:rsidRPr="006A6652">
        <w:rPr>
          <w:rFonts w:eastAsia="PMingLiU"/>
          <w:color w:val="000000"/>
        </w:rPr>
        <w:t>COSC</w:t>
      </w:r>
      <w:r w:rsidRPr="006A6652">
        <w:rPr>
          <w:rFonts w:eastAsia="PMingLiU"/>
          <w:color w:val="000000"/>
        </w:rPr>
        <w:t>）</w:t>
      </w:r>
    </w:p>
    <w:p w14:paraId="0E039DE0" w14:textId="7F2868F0" w:rsidR="00DC2849" w:rsidRPr="006A6652" w:rsidRDefault="00191B6A" w:rsidP="00797CB3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PMingLiU" w:cs="Arial"/>
          <w:color w:val="000000"/>
          <w:szCs w:val="20"/>
        </w:rPr>
      </w:pPr>
      <w:r w:rsidRPr="006A6652">
        <w:rPr>
          <w:rFonts w:eastAsia="PMingLiU"/>
          <w:color w:val="000000"/>
        </w:rPr>
        <w:t>在兩</w:t>
      </w:r>
      <w:r w:rsidR="0008774C" w:rsidRPr="006A6652">
        <w:rPr>
          <w:rFonts w:eastAsia="PMingLiU" w:hint="eastAsia"/>
          <w:color w:val="000000"/>
          <w:lang w:eastAsia="zh-TW"/>
        </w:rPr>
        <w:t>個</w:t>
      </w:r>
      <w:r w:rsidRPr="006A6652">
        <w:rPr>
          <w:rFonts w:eastAsia="PMingLiU"/>
          <w:color w:val="000000"/>
        </w:rPr>
        <w:t>溫度</w:t>
      </w:r>
      <w:r w:rsidR="0008774C" w:rsidRPr="006A6652">
        <w:rPr>
          <w:rFonts w:eastAsia="PMingLiU" w:hint="eastAsia"/>
          <w:color w:val="000000"/>
          <w:lang w:eastAsia="zh-TW"/>
        </w:rPr>
        <w:t>區間</w:t>
      </w:r>
      <w:r w:rsidR="00BB3AF2" w:rsidRPr="006A6652">
        <w:rPr>
          <w:rFonts w:eastAsia="PMingLiU" w:hint="eastAsia"/>
          <w:color w:val="000000"/>
        </w:rPr>
        <w:t>、</w:t>
      </w:r>
      <w:r w:rsidRPr="006A6652">
        <w:rPr>
          <w:rFonts w:eastAsia="PMingLiU"/>
          <w:color w:val="000000"/>
        </w:rPr>
        <w:t>六個方位</w:t>
      </w:r>
      <w:r w:rsidR="00BB3AF2" w:rsidRPr="006A6652">
        <w:rPr>
          <w:rFonts w:eastAsia="PMingLiU" w:hint="eastAsia"/>
          <w:color w:val="000000"/>
        </w:rPr>
        <w:t>及在</w:t>
      </w:r>
      <w:r w:rsidR="00BB3AF2" w:rsidRPr="006A6652">
        <w:rPr>
          <w:rFonts w:eastAsia="PMingLiU" w:hint="eastAsia"/>
          <w:color w:val="000000"/>
        </w:rPr>
        <w:t>100%</w:t>
      </w:r>
      <w:r w:rsidR="00BB3AF2" w:rsidRPr="006A6652">
        <w:rPr>
          <w:rFonts w:eastAsia="PMingLiU" w:hint="eastAsia"/>
          <w:color w:val="000000"/>
        </w:rPr>
        <w:t>及</w:t>
      </w:r>
      <w:r w:rsidR="00BB3AF2" w:rsidRPr="006A6652">
        <w:rPr>
          <w:rFonts w:eastAsia="PMingLiU" w:hint="eastAsia"/>
          <w:color w:val="000000"/>
        </w:rPr>
        <w:t>33%</w:t>
      </w:r>
      <w:r w:rsidR="00BB3AF2" w:rsidRPr="006A6652">
        <w:rPr>
          <w:rFonts w:eastAsia="PMingLiU" w:hint="eastAsia"/>
          <w:color w:val="000000"/>
        </w:rPr>
        <w:t>兩種不同動力儲備下</w:t>
      </w:r>
      <w:r w:rsidR="00F055C1" w:rsidRPr="006A6652">
        <w:rPr>
          <w:rFonts w:eastAsia="PMingLiU" w:hint="eastAsia"/>
          <w:color w:val="000000"/>
        </w:rPr>
        <w:t>，腕錶始終</w:t>
      </w:r>
      <w:r w:rsidRPr="006A6652">
        <w:rPr>
          <w:rFonts w:eastAsia="PMingLiU"/>
          <w:color w:val="000000"/>
        </w:rPr>
        <w:t>走時精準</w:t>
      </w:r>
    </w:p>
    <w:p w14:paraId="3BCC5D49" w14:textId="4C1AD434" w:rsidR="00DC2849" w:rsidRPr="006A6652" w:rsidRDefault="00191B6A" w:rsidP="00050094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PMingLiU" w:cs="Arial"/>
          <w:color w:val="000000"/>
          <w:szCs w:val="20"/>
        </w:rPr>
      </w:pPr>
      <w:r w:rsidRPr="006A6652">
        <w:rPr>
          <w:rFonts w:eastAsia="PMingLiU"/>
          <w:color w:val="000000"/>
        </w:rPr>
        <w:t>可抵禦</w:t>
      </w:r>
      <w:r w:rsidRPr="006A6652">
        <w:rPr>
          <w:rFonts w:eastAsia="PMingLiU"/>
          <w:color w:val="000000"/>
        </w:rPr>
        <w:t>15,000</w:t>
      </w:r>
      <w:r w:rsidRPr="006A6652">
        <w:rPr>
          <w:rFonts w:eastAsia="PMingLiU"/>
          <w:color w:val="000000"/>
        </w:rPr>
        <w:t>高斯磁場干擾，</w:t>
      </w:r>
      <w:r w:rsidR="00F055C1" w:rsidRPr="006A6652">
        <w:rPr>
          <w:rFonts w:eastAsia="PMingLiU" w:hint="eastAsia"/>
          <w:color w:val="000000"/>
        </w:rPr>
        <w:t>腕錶始終平穩</w:t>
      </w:r>
      <w:r w:rsidRPr="006A6652">
        <w:rPr>
          <w:rFonts w:eastAsia="PMingLiU"/>
          <w:color w:val="000000"/>
        </w:rPr>
        <w:t>運轉</w:t>
      </w:r>
      <w:r w:rsidR="00BB3AF2" w:rsidRPr="006A6652">
        <w:rPr>
          <w:rFonts w:eastAsia="PMingLiU" w:hint="eastAsia"/>
          <w:color w:val="000000"/>
        </w:rPr>
        <w:t>，走時精準</w:t>
      </w:r>
    </w:p>
    <w:p w14:paraId="3306D484" w14:textId="181AD9E1" w:rsidR="00DC2849" w:rsidRPr="00C40279" w:rsidRDefault="00191B6A" w:rsidP="00F055C1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PMingLiU" w:cs="Arial"/>
          <w:color w:val="000000"/>
          <w:szCs w:val="20"/>
        </w:rPr>
      </w:pPr>
      <w:r w:rsidRPr="00C40279">
        <w:rPr>
          <w:rFonts w:eastAsia="PMingLiU"/>
          <w:color w:val="000000"/>
        </w:rPr>
        <w:t>腕錶防水</w:t>
      </w:r>
      <w:r w:rsidR="00F055C1" w:rsidRPr="00F055C1">
        <w:rPr>
          <w:rFonts w:eastAsia="PMingLiU" w:hint="eastAsia"/>
          <w:color w:val="000000"/>
        </w:rPr>
        <w:t>達</w:t>
      </w:r>
      <w:r w:rsidR="00F055C1" w:rsidRPr="00F055C1">
        <w:rPr>
          <w:rFonts w:eastAsia="PMingLiU" w:hint="eastAsia"/>
          <w:color w:val="000000"/>
        </w:rPr>
        <w:t>200</w:t>
      </w:r>
      <w:r w:rsidR="00F055C1" w:rsidRPr="00F055C1">
        <w:rPr>
          <w:rFonts w:eastAsia="PMingLiU" w:hint="eastAsia"/>
          <w:color w:val="000000"/>
        </w:rPr>
        <w:t>米（</w:t>
      </w:r>
      <w:r w:rsidR="00F055C1" w:rsidRPr="00F055C1">
        <w:rPr>
          <w:rFonts w:eastAsia="PMingLiU" w:hint="eastAsia"/>
          <w:color w:val="000000"/>
        </w:rPr>
        <w:t>660</w:t>
      </w:r>
      <w:r w:rsidR="00F055C1" w:rsidRPr="00F055C1">
        <w:rPr>
          <w:rFonts w:eastAsia="PMingLiU" w:hint="eastAsia"/>
          <w:color w:val="000000"/>
        </w:rPr>
        <w:t>呎）</w:t>
      </w:r>
      <w:r w:rsidR="00F055C1">
        <w:rPr>
          <w:rFonts w:eastAsia="PMingLiU" w:hint="eastAsia"/>
          <w:color w:val="000000"/>
        </w:rPr>
        <w:t>，且防水</w:t>
      </w:r>
      <w:r w:rsidRPr="00C40279">
        <w:rPr>
          <w:rFonts w:eastAsia="PMingLiU"/>
          <w:color w:val="000000"/>
        </w:rPr>
        <w:t>性能符合</w:t>
      </w:r>
      <w:r w:rsidRPr="00C40279">
        <w:rPr>
          <w:rFonts w:eastAsia="PMingLiU"/>
          <w:color w:val="000000"/>
        </w:rPr>
        <w:t>ISO 22810:2010</w:t>
      </w:r>
      <w:r w:rsidRPr="00C40279">
        <w:rPr>
          <w:rFonts w:eastAsia="PMingLiU"/>
          <w:color w:val="000000"/>
        </w:rPr>
        <w:t>標準</w:t>
      </w:r>
    </w:p>
    <w:p w14:paraId="28139AA1" w14:textId="6542601E" w:rsidR="00DC2849" w:rsidRPr="00C40279" w:rsidRDefault="00191B6A" w:rsidP="00DC2849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PMingLiU" w:cs="Arial"/>
          <w:color w:val="000000"/>
          <w:szCs w:val="20"/>
        </w:rPr>
      </w:pPr>
      <w:r w:rsidRPr="00C40279">
        <w:rPr>
          <w:rFonts w:eastAsia="PMingLiU"/>
          <w:color w:val="000000"/>
        </w:rPr>
        <w:t>70</w:t>
      </w:r>
      <w:r w:rsidRPr="00C40279">
        <w:rPr>
          <w:rFonts w:eastAsia="PMingLiU"/>
          <w:color w:val="000000"/>
        </w:rPr>
        <w:t>小時動力儲備</w:t>
      </w:r>
    </w:p>
    <w:p w14:paraId="0B55FC74" w14:textId="77777777" w:rsidR="00DC2849" w:rsidRPr="00C40279" w:rsidRDefault="00DC2849" w:rsidP="00DC2849">
      <w:pPr>
        <w:pStyle w:val="Contenudetableau"/>
        <w:jc w:val="both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14:paraId="7CC294E0" w14:textId="5473F046" w:rsidR="00DC2849" w:rsidRPr="00C40279" w:rsidRDefault="00191B6A" w:rsidP="00DC2849">
      <w:pPr>
        <w:pStyle w:val="TEXTE"/>
        <w:jc w:val="both"/>
        <w:rPr>
          <w:rFonts w:eastAsia="PMingLiU"/>
          <w:b/>
          <w:sz w:val="22"/>
        </w:rPr>
      </w:pPr>
      <w:r w:rsidRPr="00C40279">
        <w:rPr>
          <w:rFonts w:eastAsia="PMingLiU"/>
          <w:b/>
          <w:sz w:val="22"/>
        </w:rPr>
        <w:t>高科技風範</w:t>
      </w:r>
    </w:p>
    <w:p w14:paraId="631B66EA" w14:textId="0D26C899" w:rsidR="00F055C1" w:rsidRDefault="00191B6A" w:rsidP="00DC2849">
      <w:pPr>
        <w:pStyle w:val="Contenudetableau"/>
        <w:jc w:val="both"/>
        <w:rPr>
          <w:rFonts w:ascii="Arial" w:eastAsia="PMingLiU" w:hAnsi="Arial"/>
          <w:color w:val="000000"/>
          <w:sz w:val="20"/>
        </w:rPr>
      </w:pPr>
      <w:r w:rsidRPr="00C40279">
        <w:rPr>
          <w:rFonts w:ascii="Arial" w:eastAsia="PMingLiU" w:hAnsi="Arial"/>
          <w:color w:val="000000"/>
          <w:sz w:val="20"/>
        </w:rPr>
        <w:t>TUDOR Black Bay Ceramic</w:t>
      </w:r>
      <w:r w:rsidRPr="00C40279">
        <w:rPr>
          <w:rFonts w:ascii="Arial" w:eastAsia="PMingLiU" w:hAnsi="Arial"/>
          <w:color w:val="000000"/>
          <w:sz w:val="20"/>
        </w:rPr>
        <w:t>腕錶巧妙融合</w:t>
      </w:r>
      <w:r w:rsidR="00F055C1" w:rsidRPr="00F055C1">
        <w:rPr>
          <w:rFonts w:ascii="Arial" w:eastAsia="PMingLiU" w:hAnsi="Arial" w:hint="eastAsia"/>
          <w:color w:val="000000"/>
          <w:sz w:val="20"/>
          <w:lang w:eastAsia="zh-TW"/>
        </w:rPr>
        <w:t>品牌經典美學與現代高科技細節，盡顯獨特風範。一體成型的啞黑色陶瓷錶殼經噴砂工藝處理，與鏡面拋光的斜切邊緣形成鮮明對比，輪廓線條更是矚目出眾。嵌</w:t>
      </w:r>
      <w:r w:rsidR="00025AEE">
        <w:rPr>
          <w:rFonts w:ascii="Arial" w:eastAsia="PMingLiU" w:hAnsi="Arial" w:hint="eastAsia"/>
          <w:color w:val="000000"/>
          <w:sz w:val="20"/>
          <w:lang w:eastAsia="zh-TW"/>
        </w:rPr>
        <w:t>入式旋轉字圈同樣選用黑色陶瓷材質，飾以太陽光線效果。其上鐫刻的</w:t>
      </w:r>
      <w:r w:rsidR="00F055C1" w:rsidRPr="00F055C1">
        <w:rPr>
          <w:rFonts w:ascii="Arial" w:eastAsia="PMingLiU" w:hAnsi="Arial" w:hint="eastAsia"/>
          <w:color w:val="000000"/>
          <w:sz w:val="20"/>
          <w:lang w:eastAsia="zh-TW"/>
        </w:rPr>
        <w:t>同色調</w:t>
      </w:r>
      <w:r w:rsidR="00025AEE">
        <w:rPr>
          <w:rFonts w:ascii="Arial" w:eastAsia="PMingLiU" w:hAnsi="Arial" w:hint="eastAsia"/>
          <w:color w:val="000000"/>
          <w:sz w:val="20"/>
        </w:rPr>
        <w:t>啞面</w:t>
      </w:r>
      <w:r w:rsidR="00F055C1" w:rsidRPr="00F055C1">
        <w:rPr>
          <w:rFonts w:ascii="Arial" w:eastAsia="PMingLiU" w:hAnsi="Arial" w:hint="eastAsia"/>
          <w:color w:val="000000"/>
          <w:sz w:val="20"/>
          <w:lang w:eastAsia="zh-TW"/>
        </w:rPr>
        <w:t>刻度，與</w:t>
      </w:r>
      <w:r w:rsidR="0032506F">
        <w:rPr>
          <w:rFonts w:ascii="Arial" w:eastAsia="PMingLiU" w:hAnsi="Arial" w:hint="eastAsia"/>
          <w:color w:val="000000"/>
          <w:sz w:val="20"/>
          <w:lang w:eastAsia="zh-TW"/>
        </w:rPr>
        <w:t>外圈質感相映成趣，微妙地回應著光線變化，帶來豐富的視覺體驗。錶</w:t>
      </w:r>
      <w:r w:rsidR="0032506F">
        <w:rPr>
          <w:rFonts w:ascii="Arial" w:eastAsia="PMingLiU" w:hAnsi="Arial" w:hint="eastAsia"/>
          <w:color w:val="000000"/>
          <w:sz w:val="20"/>
        </w:rPr>
        <w:t>面</w:t>
      </w:r>
      <w:r w:rsidR="00F055C1" w:rsidRPr="00F055C1">
        <w:rPr>
          <w:rFonts w:ascii="Arial" w:eastAsia="PMingLiU" w:hAnsi="Arial" w:hint="eastAsia"/>
          <w:color w:val="000000"/>
          <w:sz w:val="20"/>
          <w:lang w:eastAsia="zh-TW"/>
        </w:rPr>
        <w:t>同樣採用黑色，並匠心搭配米白色夜光塗層立體鐘點標記，令對</w:t>
      </w:r>
      <w:r w:rsidR="00F055C1">
        <w:rPr>
          <w:rFonts w:ascii="Arial" w:eastAsia="PMingLiU" w:hAnsi="Arial" w:hint="eastAsia"/>
          <w:color w:val="000000"/>
          <w:sz w:val="20"/>
          <w:lang w:eastAsia="zh-TW"/>
        </w:rPr>
        <w:t>比更顯搶眼迷人。錶帶自然也是黑色，皮革與橡膠的合</w:t>
      </w:r>
      <w:r w:rsidR="00F055C1">
        <w:rPr>
          <w:rFonts w:ascii="Arial" w:eastAsia="PMingLiU" w:hAnsi="Arial" w:hint="eastAsia"/>
          <w:color w:val="000000"/>
          <w:sz w:val="20"/>
        </w:rPr>
        <w:t>成</w:t>
      </w:r>
      <w:r w:rsidR="0032506F">
        <w:rPr>
          <w:rFonts w:ascii="Arial" w:eastAsia="PMingLiU" w:hAnsi="Arial" w:hint="eastAsia"/>
          <w:color w:val="000000"/>
          <w:sz w:val="20"/>
          <w:lang w:eastAsia="zh-TW"/>
        </w:rPr>
        <w:t>錶帶</w:t>
      </w:r>
      <w:r w:rsidR="0032506F">
        <w:rPr>
          <w:rFonts w:ascii="Arial" w:eastAsia="PMingLiU" w:hAnsi="Arial" w:hint="eastAsia"/>
          <w:color w:val="000000"/>
          <w:sz w:val="20"/>
        </w:rPr>
        <w:t>背面</w:t>
      </w:r>
      <w:r w:rsidR="00F055C1">
        <w:rPr>
          <w:rFonts w:ascii="Arial" w:eastAsia="PMingLiU" w:hAnsi="Arial" w:hint="eastAsia"/>
          <w:color w:val="000000"/>
          <w:sz w:val="20"/>
          <w:lang w:eastAsia="zh-TW"/>
        </w:rPr>
        <w:t>飾以</w:t>
      </w:r>
      <w:r w:rsidR="0032506F">
        <w:rPr>
          <w:rFonts w:ascii="Arial" w:eastAsia="PMingLiU" w:hAnsi="Arial" w:hint="eastAsia"/>
          <w:color w:val="000000"/>
          <w:sz w:val="20"/>
          <w:lang w:eastAsia="zh-TW"/>
        </w:rPr>
        <w:t>「雪花」圖案，並配備摺扣；隨</w:t>
      </w:r>
      <w:r w:rsidR="0032506F">
        <w:rPr>
          <w:rFonts w:ascii="Arial" w:eastAsia="PMingLiU" w:hAnsi="Arial" w:hint="eastAsia"/>
          <w:color w:val="000000"/>
          <w:sz w:val="20"/>
        </w:rPr>
        <w:t>錶</w:t>
      </w:r>
      <w:r w:rsidR="00F055C1" w:rsidRPr="00F055C1">
        <w:rPr>
          <w:rFonts w:ascii="Arial" w:eastAsia="PMingLiU" w:hAnsi="Arial" w:hint="eastAsia"/>
          <w:color w:val="000000"/>
          <w:sz w:val="20"/>
          <w:lang w:eastAsia="zh-TW"/>
        </w:rPr>
        <w:t>附送的黑色織紋錶帶則飾以奶油色條紋，為神秘的黑色外觀增添了畫龍點睛之筆。</w:t>
      </w:r>
    </w:p>
    <w:p w14:paraId="29E6225E" w14:textId="77777777" w:rsidR="00F055C1" w:rsidRDefault="00F055C1" w:rsidP="00DC2849">
      <w:pPr>
        <w:pStyle w:val="Contenudetableau"/>
        <w:jc w:val="both"/>
        <w:rPr>
          <w:rFonts w:ascii="Arial" w:eastAsia="PMingLiU" w:hAnsi="Arial"/>
          <w:color w:val="000000"/>
          <w:sz w:val="20"/>
        </w:rPr>
      </w:pPr>
    </w:p>
    <w:p w14:paraId="4FD6520E" w14:textId="214D4834" w:rsidR="00DC2849" w:rsidRPr="00EE1301" w:rsidRDefault="00DC2849" w:rsidP="00DC2849">
      <w:pPr>
        <w:pStyle w:val="Contenudetableau"/>
        <w:jc w:val="both"/>
        <w:rPr>
          <w:rFonts w:ascii="Arial" w:eastAsiaTheme="minorEastAsia" w:hAnsi="Arial" w:cs="Arial"/>
          <w:color w:val="000000"/>
          <w:sz w:val="20"/>
          <w:szCs w:val="20"/>
          <w:lang w:eastAsia="zh-TW"/>
        </w:rPr>
      </w:pPr>
    </w:p>
    <w:p w14:paraId="40CA9137" w14:textId="6B672F41" w:rsidR="00DC2849" w:rsidRPr="00C40279" w:rsidRDefault="00191B6A" w:rsidP="00DC2849">
      <w:pPr>
        <w:pStyle w:val="TEXTE"/>
        <w:jc w:val="both"/>
        <w:rPr>
          <w:rFonts w:eastAsia="PMingLiU"/>
          <w:b/>
          <w:sz w:val="22"/>
        </w:rPr>
      </w:pPr>
      <w:r w:rsidRPr="00C40279">
        <w:rPr>
          <w:rFonts w:eastAsia="PMingLiU"/>
          <w:b/>
          <w:sz w:val="22"/>
        </w:rPr>
        <w:t>帝舵表原廠機芯</w:t>
      </w:r>
      <w:r w:rsidRPr="00C40279">
        <w:rPr>
          <w:rFonts w:eastAsia="PMingLiU"/>
          <w:b/>
          <w:sz w:val="22"/>
        </w:rPr>
        <w:t>MT5602-1U</w:t>
      </w:r>
      <w:r w:rsidRPr="00C40279">
        <w:rPr>
          <w:rFonts w:eastAsia="PMingLiU"/>
          <w:b/>
          <w:sz w:val="22"/>
        </w:rPr>
        <w:t>型</w:t>
      </w:r>
    </w:p>
    <w:p w14:paraId="2DD2D77C" w14:textId="3AF31E03" w:rsidR="006A6652" w:rsidRDefault="00191B6A" w:rsidP="00DC2849">
      <w:pPr>
        <w:pStyle w:val="Contenudetableau"/>
        <w:jc w:val="both"/>
        <w:rPr>
          <w:rFonts w:ascii="Arial" w:eastAsia="PMingLiU" w:hAnsi="Arial"/>
          <w:color w:val="000000"/>
          <w:sz w:val="20"/>
        </w:rPr>
      </w:pPr>
      <w:r w:rsidRPr="00C40279">
        <w:rPr>
          <w:rFonts w:ascii="Arial" w:eastAsia="PMingLiU" w:hAnsi="Arial"/>
          <w:color w:val="000000"/>
          <w:sz w:val="20"/>
        </w:rPr>
        <w:t>Black Bay Ceramic</w:t>
      </w:r>
      <w:r w:rsidRPr="00C40279">
        <w:rPr>
          <w:rFonts w:ascii="Arial" w:eastAsia="PMingLiU" w:hAnsi="Arial"/>
          <w:color w:val="000000"/>
          <w:sz w:val="20"/>
        </w:rPr>
        <w:t>腕錶搭載帝舵表原廠機芯</w:t>
      </w:r>
      <w:r w:rsidRPr="00C40279">
        <w:rPr>
          <w:rFonts w:ascii="Arial" w:eastAsia="PMingLiU" w:hAnsi="Arial"/>
          <w:color w:val="000000"/>
          <w:sz w:val="20"/>
        </w:rPr>
        <w:t>MT5602-1U</w:t>
      </w:r>
      <w:r w:rsidRPr="00C40279">
        <w:rPr>
          <w:rFonts w:ascii="Arial" w:eastAsia="PMingLiU" w:hAnsi="Arial"/>
          <w:color w:val="000000"/>
          <w:sz w:val="20"/>
        </w:rPr>
        <w:t>型，具備時、分、秒的顯示功能。機芯採用帝舵表原廠</w:t>
      </w:r>
      <w:r w:rsidR="00702614">
        <w:rPr>
          <w:rFonts w:ascii="Arial" w:eastAsia="PMingLiU" w:hAnsi="Arial"/>
          <w:color w:val="000000"/>
          <w:sz w:val="20"/>
        </w:rPr>
        <w:t>機芯的經典飾面，但通體呈深邃黑色，</w:t>
      </w:r>
      <w:r w:rsidR="00F055C1">
        <w:rPr>
          <w:rFonts w:ascii="Arial" w:eastAsia="PMingLiU" w:hAnsi="Arial" w:hint="eastAsia"/>
          <w:color w:val="000000"/>
          <w:sz w:val="20"/>
        </w:rPr>
        <w:t>呼應</w:t>
      </w:r>
      <w:r w:rsidR="00F249D5">
        <w:rPr>
          <w:rFonts w:ascii="Arial" w:eastAsia="PMingLiU" w:hAnsi="Arial"/>
          <w:color w:val="000000"/>
          <w:sz w:val="20"/>
        </w:rPr>
        <w:t>腕錶整體設計，</w:t>
      </w:r>
      <w:r w:rsidR="00702614">
        <w:rPr>
          <w:rFonts w:ascii="Arial" w:eastAsia="PMingLiU" w:hAnsi="Arial" w:hint="eastAsia"/>
          <w:color w:val="000000"/>
          <w:sz w:val="20"/>
        </w:rPr>
        <w:t>突</w:t>
      </w:r>
      <w:r w:rsidRPr="00C40279">
        <w:rPr>
          <w:rFonts w:ascii="Arial" w:eastAsia="PMingLiU" w:hAnsi="Arial"/>
          <w:color w:val="000000"/>
          <w:sz w:val="20"/>
        </w:rPr>
        <w:t>顯其卓越性能。一體成型的黑色鏤空鎢自動</w:t>
      </w:r>
      <w:r w:rsidR="000E0967" w:rsidRPr="000E0967">
        <w:rPr>
          <w:rFonts w:ascii="Arial" w:eastAsia="PMingLiU" w:hAnsi="Arial" w:hint="eastAsia"/>
          <w:color w:val="000000"/>
          <w:sz w:val="20"/>
        </w:rPr>
        <w:t>擺</w:t>
      </w:r>
      <w:r w:rsidRPr="00C40279">
        <w:rPr>
          <w:rFonts w:ascii="Arial" w:eastAsia="PMingLiU" w:hAnsi="Arial"/>
          <w:color w:val="000000"/>
          <w:sz w:val="20"/>
        </w:rPr>
        <w:t>陀經磨砂工藝處理，搭配噴砂細節，夾板與主夾板則以磨光及噴砂飾面相互交錯，點綴激光飾紋。</w:t>
      </w:r>
      <w:r w:rsidRPr="00C40279">
        <w:rPr>
          <w:rFonts w:ascii="Arial" w:eastAsia="PMingLiU" w:hAnsi="Arial"/>
          <w:color w:val="000000"/>
          <w:sz w:val="20"/>
        </w:rPr>
        <w:t xml:space="preserve"> </w:t>
      </w:r>
    </w:p>
    <w:p w14:paraId="318236D4" w14:textId="77777777" w:rsidR="006A6652" w:rsidRDefault="006A6652" w:rsidP="00DC2849">
      <w:pPr>
        <w:pStyle w:val="Contenudetableau"/>
        <w:jc w:val="both"/>
        <w:rPr>
          <w:rFonts w:ascii="Arial" w:eastAsia="PMingLiU" w:hAnsi="Arial"/>
          <w:color w:val="000000"/>
          <w:sz w:val="20"/>
        </w:rPr>
      </w:pPr>
    </w:p>
    <w:p w14:paraId="7E006A32" w14:textId="4D6EDF88" w:rsidR="00DC2849" w:rsidRPr="00C40279" w:rsidRDefault="00702614" w:rsidP="00DC2849">
      <w:pPr>
        <w:pStyle w:val="Contenudetableau"/>
        <w:jc w:val="both"/>
        <w:rPr>
          <w:rFonts w:ascii="Arial" w:eastAsia="PMingLiU" w:hAnsi="Arial" w:cs="Arial"/>
          <w:color w:val="000000"/>
          <w:sz w:val="20"/>
          <w:szCs w:val="20"/>
        </w:rPr>
      </w:pPr>
      <w:r>
        <w:rPr>
          <w:rFonts w:ascii="Arial" w:eastAsia="PMingLiU" w:hAnsi="Arial"/>
          <w:color w:val="000000"/>
          <w:sz w:val="20"/>
        </w:rPr>
        <w:t>機芯</w:t>
      </w:r>
      <w:r w:rsidR="00F055C1" w:rsidRPr="00F055C1">
        <w:rPr>
          <w:rFonts w:ascii="Arial" w:eastAsia="PMingLiU" w:hAnsi="Arial" w:hint="eastAsia"/>
          <w:color w:val="000000"/>
          <w:sz w:val="20"/>
        </w:rPr>
        <w:t>配備非磁性矽游絲</w:t>
      </w:r>
      <w:r w:rsidR="00F055C1">
        <w:rPr>
          <w:rFonts w:ascii="Arial" w:eastAsia="PMingLiU" w:hAnsi="Arial" w:hint="eastAsia"/>
          <w:color w:val="000000"/>
          <w:sz w:val="20"/>
        </w:rPr>
        <w:t>，</w:t>
      </w:r>
      <w:r w:rsidR="0041192C">
        <w:rPr>
          <w:rFonts w:ascii="Arial" w:eastAsia="PMingLiU" w:hAnsi="Arial"/>
          <w:color w:val="000000"/>
          <w:sz w:val="20"/>
        </w:rPr>
        <w:t>慣性微調平衡擺輪兩側以堅固的橫夾板固定，確保</w:t>
      </w:r>
      <w:r w:rsidR="0041192C">
        <w:rPr>
          <w:rFonts w:ascii="Arial" w:eastAsia="PMingLiU" w:hAnsi="Arial" w:hint="eastAsia"/>
          <w:color w:val="000000"/>
          <w:sz w:val="20"/>
        </w:rPr>
        <w:t>穩</w:t>
      </w:r>
      <w:r>
        <w:rPr>
          <w:rFonts w:ascii="Arial" w:eastAsia="PMingLiU" w:hAnsi="Arial"/>
          <w:color w:val="000000"/>
          <w:sz w:val="20"/>
        </w:rPr>
        <w:t>固</w:t>
      </w:r>
      <w:r w:rsidR="00191B6A" w:rsidRPr="00C40279">
        <w:rPr>
          <w:rFonts w:ascii="Arial" w:eastAsia="PMingLiU" w:hAnsi="Arial"/>
          <w:color w:val="000000"/>
          <w:sz w:val="20"/>
        </w:rPr>
        <w:t>精準，走時誤差僅在</w:t>
      </w:r>
      <w:r w:rsidR="00191B6A" w:rsidRPr="00C40279">
        <w:rPr>
          <w:rFonts w:ascii="Arial" w:eastAsia="PMingLiU" w:hAnsi="Arial"/>
          <w:color w:val="000000"/>
          <w:sz w:val="20"/>
        </w:rPr>
        <w:t>5</w:t>
      </w:r>
      <w:r w:rsidR="00191B6A" w:rsidRPr="00C40279">
        <w:rPr>
          <w:rFonts w:ascii="Arial" w:eastAsia="PMingLiU" w:hAnsi="Arial"/>
          <w:color w:val="000000"/>
          <w:sz w:val="20"/>
        </w:rPr>
        <w:t>秒之內（</w:t>
      </w:r>
      <w:r w:rsidR="00191B6A" w:rsidRPr="00C40279">
        <w:rPr>
          <w:rFonts w:ascii="Arial" w:eastAsia="PMingLiU" w:hAnsi="Arial"/>
          <w:color w:val="000000"/>
          <w:sz w:val="20"/>
        </w:rPr>
        <w:t>0 +5</w:t>
      </w:r>
      <w:r w:rsidR="00191B6A" w:rsidRPr="00C40279">
        <w:rPr>
          <w:rFonts w:ascii="Arial" w:eastAsia="PMingLiU" w:hAnsi="Arial"/>
          <w:color w:val="000000"/>
          <w:sz w:val="20"/>
        </w:rPr>
        <w:t>）。</w:t>
      </w:r>
      <w:r w:rsidR="00191B6A" w:rsidRPr="00C40279">
        <w:rPr>
          <w:rFonts w:ascii="Arial" w:eastAsia="PMingLiU" w:hAnsi="Arial"/>
          <w:color w:val="000000"/>
          <w:sz w:val="20"/>
        </w:rPr>
        <w:t xml:space="preserve"> </w:t>
      </w:r>
    </w:p>
    <w:p w14:paraId="70F6FCD8" w14:textId="77777777" w:rsidR="00DC2849" w:rsidRPr="00C40279" w:rsidRDefault="00DC2849" w:rsidP="00DC2849">
      <w:pPr>
        <w:pStyle w:val="Contenudetableau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14:paraId="44FC6C2B" w14:textId="25EF3A47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  <w:color w:val="000000"/>
        </w:rPr>
        <w:t>帝舵表原廠機芯</w:t>
      </w:r>
      <w:r w:rsidRPr="00C40279">
        <w:rPr>
          <w:rFonts w:eastAsia="PMingLiU"/>
          <w:color w:val="000000"/>
        </w:rPr>
        <w:t>MT5602-1U</w:t>
      </w:r>
      <w:r w:rsidRPr="00C40279">
        <w:rPr>
          <w:rFonts w:eastAsia="PMingLiU"/>
          <w:color w:val="000000"/>
        </w:rPr>
        <w:t>型的另一顯著特點</w:t>
      </w:r>
      <w:r w:rsidR="006F3762" w:rsidRPr="00D96F13">
        <w:rPr>
          <w:rFonts w:ascii="PMingLiU" w:eastAsia="PMingLiU" w:hAnsi="PMingLiU" w:hint="eastAsia"/>
          <w:color w:val="000000"/>
        </w:rPr>
        <w:t>，</w:t>
      </w:r>
      <w:r w:rsidR="00702614">
        <w:rPr>
          <w:rFonts w:eastAsia="PMingLiU"/>
          <w:color w:val="000000"/>
        </w:rPr>
        <w:t>在於其經瑞士聯邦計量</w:t>
      </w:r>
      <w:r w:rsidR="00F055C1">
        <w:rPr>
          <w:rFonts w:eastAsia="PMingLiU" w:hint="eastAsia"/>
          <w:color w:val="000000"/>
        </w:rPr>
        <w:t>科</w:t>
      </w:r>
      <w:r w:rsidRPr="00C40279">
        <w:rPr>
          <w:rFonts w:eastAsia="PMingLiU"/>
          <w:color w:val="000000"/>
        </w:rPr>
        <w:t>學研究</w:t>
      </w:r>
      <w:r w:rsidR="00F055C1">
        <w:rPr>
          <w:rFonts w:eastAsia="PMingLiU" w:hint="eastAsia"/>
          <w:color w:val="000000"/>
        </w:rPr>
        <w:t>院</w:t>
      </w:r>
      <w:r w:rsidRPr="00C40279">
        <w:rPr>
          <w:rFonts w:eastAsia="PMingLiU"/>
          <w:color w:val="000000"/>
        </w:rPr>
        <w:t>（</w:t>
      </w:r>
      <w:r w:rsidRPr="00C40279">
        <w:rPr>
          <w:rFonts w:eastAsia="PMingLiU"/>
          <w:color w:val="000000"/>
        </w:rPr>
        <w:t>METAS</w:t>
      </w:r>
      <w:r w:rsidRPr="00C40279">
        <w:rPr>
          <w:rFonts w:eastAsia="PMingLiU"/>
          <w:color w:val="000000"/>
        </w:rPr>
        <w:t>）認證的</w:t>
      </w:r>
      <w:r w:rsidRPr="00C40279">
        <w:rPr>
          <w:rFonts w:eastAsia="PMingLiU"/>
          <w:color w:val="000000"/>
        </w:rPr>
        <w:t>70</w:t>
      </w:r>
      <w:r w:rsidRPr="00C40279">
        <w:rPr>
          <w:rFonts w:eastAsia="PMingLiU"/>
          <w:color w:val="000000"/>
        </w:rPr>
        <w:t>小時動力儲備，讓佩戴者「週末無憂」</w:t>
      </w:r>
      <w:r w:rsidR="00F055C1">
        <w:rPr>
          <w:rFonts w:eastAsia="PMingLiU" w:hint="eastAsia"/>
          <w:color w:val="000000"/>
        </w:rPr>
        <w:t>。</w:t>
      </w:r>
      <w:r w:rsidRPr="00C40279">
        <w:rPr>
          <w:rFonts w:eastAsia="PMingLiU"/>
          <w:color w:val="000000"/>
        </w:rPr>
        <w:t>換言之，如果在週五晚上脫下腕錶，到週一早上只需戴上手腕即可正常使用，無需重新上鏈調校。</w:t>
      </w:r>
      <w:r w:rsidR="008E21BE">
        <w:rPr>
          <w:rFonts w:eastAsia="PMingLiU" w:hint="eastAsia"/>
          <w:color w:val="000000"/>
          <w:lang w:eastAsia="zh-TW"/>
        </w:rPr>
        <w:t>把</w:t>
      </w:r>
      <w:r w:rsidR="008E21BE">
        <w:rPr>
          <w:rFonts w:eastAsia="PMingLiU" w:hint="eastAsia"/>
          <w:color w:val="000000"/>
        </w:rPr>
        <w:t>「</w:t>
      </w:r>
      <w:r w:rsidR="008E21BE">
        <w:rPr>
          <w:rFonts w:eastAsia="PMingLiU" w:hint="eastAsia"/>
          <w:color w:val="000000"/>
          <w:lang w:eastAsia="zh-TW"/>
        </w:rPr>
        <w:t>工作時間</w:t>
      </w:r>
      <w:r w:rsidR="008E21BE">
        <w:rPr>
          <w:rFonts w:eastAsia="PMingLiU" w:hint="eastAsia"/>
          <w:color w:val="000000"/>
        </w:rPr>
        <w:t>」</w:t>
      </w:r>
      <w:r w:rsidR="008E21BE" w:rsidRPr="00F055C1">
        <w:rPr>
          <w:rFonts w:eastAsia="PMingLiU" w:hint="eastAsia"/>
          <w:color w:val="000000"/>
          <w:lang w:eastAsia="zh-TW"/>
        </w:rPr>
        <w:t>交給</w:t>
      </w:r>
      <w:r w:rsidR="008E21BE">
        <w:rPr>
          <w:rFonts w:eastAsia="PMingLiU" w:hint="eastAsia"/>
          <w:color w:val="000000"/>
          <w:lang w:eastAsia="zh-TW"/>
        </w:rPr>
        <w:t>它，把</w:t>
      </w:r>
      <w:r w:rsidR="008E21BE" w:rsidRPr="008E21BE">
        <w:rPr>
          <w:rFonts w:eastAsia="PMingLiU" w:hint="eastAsia"/>
          <w:color w:val="000000"/>
          <w:lang w:eastAsia="zh-TW"/>
        </w:rPr>
        <w:t>「</w:t>
      </w:r>
      <w:r w:rsidR="008E21BE">
        <w:rPr>
          <w:rFonts w:eastAsia="PMingLiU" w:hint="eastAsia"/>
          <w:color w:val="000000"/>
          <w:lang w:eastAsia="zh-TW"/>
        </w:rPr>
        <w:t>休息時間</w:t>
      </w:r>
      <w:r w:rsidR="008E21BE" w:rsidRPr="008E21BE">
        <w:rPr>
          <w:rFonts w:eastAsia="PMingLiU" w:hint="eastAsia"/>
          <w:color w:val="000000"/>
          <w:lang w:eastAsia="zh-TW"/>
        </w:rPr>
        <w:t>」</w:t>
      </w:r>
      <w:r w:rsidR="008E21BE" w:rsidRPr="00F055C1">
        <w:rPr>
          <w:rFonts w:eastAsia="PMingLiU" w:hint="eastAsia"/>
          <w:color w:val="000000"/>
          <w:lang w:eastAsia="zh-TW"/>
        </w:rPr>
        <w:t>還給自己</w:t>
      </w:r>
      <w:r w:rsidRPr="00C40279">
        <w:rPr>
          <w:rFonts w:eastAsia="PMingLiU"/>
          <w:color w:val="000000"/>
        </w:rPr>
        <w:t>。</w:t>
      </w:r>
    </w:p>
    <w:p w14:paraId="67AE315B" w14:textId="0B51B9FC" w:rsidR="00DC2849" w:rsidRPr="00C40279" w:rsidRDefault="00DC2849" w:rsidP="00FA502B">
      <w:pPr>
        <w:jc w:val="both"/>
        <w:rPr>
          <w:rFonts w:eastAsia="PMingLiU" w:cs="Arial"/>
          <w:szCs w:val="20"/>
        </w:rPr>
      </w:pPr>
    </w:p>
    <w:p w14:paraId="5958AFFE" w14:textId="13AA7D05" w:rsidR="00DC2849" w:rsidRPr="00C40279" w:rsidRDefault="00DC2849" w:rsidP="00FA502B">
      <w:pPr>
        <w:jc w:val="both"/>
        <w:rPr>
          <w:rFonts w:eastAsia="PMingLiU" w:cs="Arial"/>
          <w:szCs w:val="20"/>
        </w:rPr>
      </w:pPr>
    </w:p>
    <w:p w14:paraId="2E7F9B92" w14:textId="77777777" w:rsidR="006A6652" w:rsidRDefault="006A6652" w:rsidP="00DC2849">
      <w:pPr>
        <w:pStyle w:val="TEXTE"/>
        <w:jc w:val="both"/>
        <w:rPr>
          <w:rFonts w:eastAsia="PMingLiU"/>
          <w:b/>
          <w:sz w:val="22"/>
        </w:rPr>
      </w:pPr>
    </w:p>
    <w:p w14:paraId="60D531E4" w14:textId="77777777" w:rsidR="006A6652" w:rsidRDefault="006A6652" w:rsidP="00DC2849">
      <w:pPr>
        <w:pStyle w:val="TEXTE"/>
        <w:jc w:val="both"/>
        <w:rPr>
          <w:rFonts w:eastAsia="PMingLiU"/>
          <w:b/>
          <w:sz w:val="22"/>
        </w:rPr>
      </w:pPr>
    </w:p>
    <w:p w14:paraId="1BCA4874" w14:textId="77777777" w:rsidR="00CE637B" w:rsidRDefault="00CE637B" w:rsidP="00DC2849">
      <w:pPr>
        <w:pStyle w:val="TEXTE"/>
        <w:jc w:val="both"/>
        <w:rPr>
          <w:rFonts w:eastAsia="PMingLiU"/>
          <w:b/>
          <w:sz w:val="22"/>
        </w:rPr>
      </w:pPr>
    </w:p>
    <w:p w14:paraId="48AF46F9" w14:textId="2A550C6C" w:rsidR="00DC2849" w:rsidRPr="00C40279" w:rsidRDefault="00191B6A" w:rsidP="00DC2849">
      <w:pPr>
        <w:pStyle w:val="TEXTE"/>
        <w:jc w:val="both"/>
        <w:rPr>
          <w:rFonts w:eastAsia="PMingLiU"/>
          <w:b/>
          <w:sz w:val="22"/>
        </w:rPr>
      </w:pPr>
      <w:r w:rsidRPr="00C40279">
        <w:rPr>
          <w:rFonts w:eastAsia="PMingLiU"/>
          <w:b/>
          <w:sz w:val="22"/>
        </w:rPr>
        <w:lastRenderedPageBreak/>
        <w:t>BLACK BAY</w:t>
      </w:r>
      <w:r w:rsidRPr="00C40279">
        <w:rPr>
          <w:rFonts w:eastAsia="PMingLiU"/>
          <w:b/>
          <w:sz w:val="22"/>
        </w:rPr>
        <w:t>精髓</w:t>
      </w:r>
    </w:p>
    <w:p w14:paraId="0742A6FC" w14:textId="784024F2" w:rsidR="00DC2849" w:rsidRPr="00C40279" w:rsidRDefault="00191B6A" w:rsidP="00DC2849">
      <w:pPr>
        <w:jc w:val="both"/>
        <w:rPr>
          <w:rFonts w:eastAsia="PMingLiU" w:cs="Arial"/>
          <w:color w:val="000000"/>
          <w:szCs w:val="20"/>
        </w:rPr>
      </w:pPr>
      <w:r w:rsidRPr="00C40279">
        <w:rPr>
          <w:rFonts w:eastAsia="PMingLiU"/>
          <w:color w:val="000000"/>
        </w:rPr>
        <w:t>一如</w:t>
      </w:r>
      <w:r w:rsidRPr="00C40279">
        <w:rPr>
          <w:rFonts w:eastAsia="PMingLiU"/>
          <w:color w:val="000000"/>
        </w:rPr>
        <w:t>Black Bay</w:t>
      </w:r>
      <w:r w:rsidRPr="00C40279">
        <w:rPr>
          <w:rFonts w:eastAsia="PMingLiU"/>
          <w:color w:val="000000"/>
        </w:rPr>
        <w:t>系列其他錶款，</w:t>
      </w:r>
      <w:r w:rsidRPr="00C40279">
        <w:rPr>
          <w:rFonts w:eastAsia="PMingLiU"/>
          <w:color w:val="000000"/>
        </w:rPr>
        <w:t>Black Bay Ceramic</w:t>
      </w:r>
      <w:r w:rsidRPr="00C40279">
        <w:rPr>
          <w:rFonts w:eastAsia="PMingLiU"/>
          <w:color w:val="000000"/>
        </w:rPr>
        <w:t>腕錶沿用了帝舵潛水腕錶的標誌特色之一</w:t>
      </w:r>
      <w:r w:rsidRPr="00C40279">
        <w:rPr>
          <w:rFonts w:eastAsia="PMingLiU"/>
          <w:color w:val="000000"/>
        </w:rPr>
        <w:t>——</w:t>
      </w:r>
      <w:r w:rsidRPr="00C40279">
        <w:rPr>
          <w:rFonts w:eastAsia="PMingLiU"/>
          <w:color w:val="000000"/>
        </w:rPr>
        <w:t>棱角分明的「雪花」指針，此指針曾出現在品牌</w:t>
      </w:r>
      <w:r w:rsidRPr="00C40279">
        <w:rPr>
          <w:rFonts w:eastAsia="PMingLiU"/>
          <w:color w:val="000000"/>
        </w:rPr>
        <w:t>1969</w:t>
      </w:r>
      <w:r w:rsidRPr="00C40279">
        <w:rPr>
          <w:rFonts w:eastAsia="PMingLiU"/>
          <w:color w:val="000000"/>
        </w:rPr>
        <w:t>年的產品目錄中。</w:t>
      </w:r>
      <w:r w:rsidR="00DE0D20" w:rsidRPr="00C40279">
        <w:rPr>
          <w:rFonts w:eastAsia="PMingLiU" w:hint="eastAsia"/>
          <w:color w:val="000000"/>
        </w:rPr>
        <w:t xml:space="preserve">Black Bay </w:t>
      </w:r>
      <w:r w:rsidR="00DE0D20" w:rsidRPr="00C40279">
        <w:rPr>
          <w:rFonts w:eastAsia="PMingLiU" w:hint="eastAsia"/>
          <w:color w:val="000000"/>
        </w:rPr>
        <w:t>系列巧妙融合傳統美學與當代製錶工藝。旗下腕錶並非復刻經典腕錶，而是凝聚了帝舵表近七十年的潛水腕錶製作精髓，時至今日仍在錶壇雄踞一席之地。新款腕錶更融入新復古主義設計風格，無論在製作工藝、精準可靠、堅固耐用還是細節整飾方面，均擁有高於行業標準的出眾表現。</w:t>
      </w:r>
    </w:p>
    <w:p w14:paraId="230CD3EF" w14:textId="096CC664" w:rsidR="00DC2849" w:rsidRPr="00C40279" w:rsidRDefault="00DC2849" w:rsidP="00DC2849">
      <w:pPr>
        <w:jc w:val="both"/>
        <w:rPr>
          <w:rFonts w:eastAsia="PMingLiU" w:cs="Arial"/>
          <w:color w:val="000000"/>
          <w:szCs w:val="20"/>
        </w:rPr>
      </w:pPr>
    </w:p>
    <w:p w14:paraId="2D038E38" w14:textId="77777777" w:rsidR="00DC2849" w:rsidRPr="00C40279" w:rsidRDefault="00DC2849" w:rsidP="00DC2849">
      <w:pPr>
        <w:jc w:val="both"/>
        <w:rPr>
          <w:rFonts w:eastAsia="PMingLiU" w:cs="Arial"/>
          <w:color w:val="000000"/>
          <w:szCs w:val="20"/>
          <w:lang w:eastAsia="zh-TW"/>
        </w:rPr>
      </w:pPr>
    </w:p>
    <w:p w14:paraId="7FA0CB6D" w14:textId="6E83DEC3" w:rsidR="001C2410" w:rsidRPr="00C40279" w:rsidRDefault="004B6811" w:rsidP="004B6811">
      <w:pPr>
        <w:autoSpaceDE w:val="0"/>
        <w:autoSpaceDN w:val="0"/>
        <w:adjustRightInd w:val="0"/>
        <w:jc w:val="both"/>
        <w:rPr>
          <w:rFonts w:eastAsia="PMingLiU" w:cs="Arial"/>
          <w:b/>
          <w:sz w:val="22"/>
          <w:szCs w:val="20"/>
        </w:rPr>
      </w:pPr>
      <w:r w:rsidRPr="00C40279">
        <w:rPr>
          <w:rFonts w:eastAsia="PMingLiU" w:hint="eastAsia"/>
          <w:b/>
          <w:sz w:val="22"/>
        </w:rPr>
        <w:t>帝舵潛水腕錶</w:t>
      </w:r>
    </w:p>
    <w:p w14:paraId="1E86FCD4" w14:textId="52E537B7" w:rsidR="00DC2849" w:rsidRPr="00C40279" w:rsidRDefault="004B6811" w:rsidP="00DC2849">
      <w:pPr>
        <w:autoSpaceDE w:val="0"/>
        <w:autoSpaceDN w:val="0"/>
        <w:adjustRightInd w:val="0"/>
        <w:jc w:val="both"/>
        <w:rPr>
          <w:rFonts w:eastAsia="PMingLiU" w:cs="Arial"/>
          <w:color w:val="000000"/>
          <w:szCs w:val="20"/>
        </w:rPr>
      </w:pPr>
      <w:r w:rsidRPr="00C40279">
        <w:rPr>
          <w:rFonts w:eastAsia="PMingLiU" w:hint="eastAsia"/>
          <w:color w:val="000000"/>
        </w:rPr>
        <w:t>帝舵潛水腕錶的歷史可追溯至</w:t>
      </w:r>
      <w:r w:rsidRPr="00C40279">
        <w:rPr>
          <w:rFonts w:eastAsia="PMingLiU" w:hint="eastAsia"/>
          <w:color w:val="000000"/>
        </w:rPr>
        <w:t>1954</w:t>
      </w:r>
      <w:r w:rsidRPr="00C40279">
        <w:rPr>
          <w:rFonts w:eastAsia="PMingLiU" w:hint="eastAsia"/>
          <w:color w:val="000000"/>
        </w:rPr>
        <w:t>年，首款潛水腕錶型號為</w:t>
      </w:r>
      <w:r w:rsidRPr="00C40279">
        <w:rPr>
          <w:rFonts w:eastAsia="PMingLiU" w:hint="eastAsia"/>
          <w:color w:val="000000"/>
        </w:rPr>
        <w:t>7922</w:t>
      </w:r>
      <w:r w:rsidRPr="00C40279">
        <w:rPr>
          <w:rFonts w:eastAsia="PMingLiU" w:hint="eastAsia"/>
          <w:color w:val="000000"/>
        </w:rPr>
        <w:t>，防水深達</w:t>
      </w:r>
      <w:r w:rsidRPr="00C40279">
        <w:rPr>
          <w:rFonts w:eastAsia="PMingLiU" w:hint="eastAsia"/>
          <w:color w:val="000000"/>
        </w:rPr>
        <w:t>100</w:t>
      </w:r>
      <w:r w:rsidRPr="00C40279">
        <w:rPr>
          <w:rFonts w:eastAsia="PMingLiU" w:hint="eastAsia"/>
          <w:color w:val="000000"/>
        </w:rPr>
        <w:t>米（</w:t>
      </w:r>
      <w:r w:rsidRPr="00C40279">
        <w:rPr>
          <w:rFonts w:eastAsia="PMingLiU" w:hint="eastAsia"/>
          <w:color w:val="000000"/>
        </w:rPr>
        <w:t>330</w:t>
      </w:r>
      <w:r w:rsidRPr="00C40279">
        <w:rPr>
          <w:rFonts w:eastAsia="PMingLiU" w:hint="eastAsia"/>
          <w:color w:val="000000"/>
        </w:rPr>
        <w:t>呎），自此開闢帝舵表在水下領域的漫長征程。價格相宜、堅固可靠且走時精準，帝舵潛水腕錶堪稱帝舵功能腕錶理念的傑出典範。自初代腕錶型號</w:t>
      </w:r>
      <w:r w:rsidRPr="00C40279">
        <w:rPr>
          <w:rFonts w:eastAsia="PMingLiU" w:hint="eastAsia"/>
          <w:color w:val="000000"/>
        </w:rPr>
        <w:t>7922</w:t>
      </w:r>
      <w:r w:rsidRPr="00C40279">
        <w:rPr>
          <w:rFonts w:eastAsia="PMingLiU" w:hint="eastAsia"/>
          <w:color w:val="000000"/>
        </w:rPr>
        <w:t>誕生至今七十年，帝舵潛水腕錶不斷力臻完善，廣受業界專業人士的認同讚賞，其中包括世界上最具影響力的各國海軍。</w:t>
      </w:r>
    </w:p>
    <w:p w14:paraId="3B9E1D12" w14:textId="7C73D467" w:rsidR="00DC2849" w:rsidRPr="00C40279" w:rsidRDefault="00DC2849" w:rsidP="00DC2849">
      <w:pPr>
        <w:autoSpaceDE w:val="0"/>
        <w:autoSpaceDN w:val="0"/>
        <w:adjustRightInd w:val="0"/>
        <w:jc w:val="both"/>
        <w:rPr>
          <w:rFonts w:eastAsia="PMingLiU" w:cs="Arial"/>
          <w:color w:val="000000"/>
          <w:szCs w:val="20"/>
        </w:rPr>
      </w:pPr>
    </w:p>
    <w:p w14:paraId="02A8805D" w14:textId="77777777" w:rsidR="00DC2849" w:rsidRPr="00C40279" w:rsidRDefault="00DC2849" w:rsidP="00DC2849">
      <w:pPr>
        <w:autoSpaceDE w:val="0"/>
        <w:autoSpaceDN w:val="0"/>
        <w:adjustRightInd w:val="0"/>
        <w:jc w:val="both"/>
        <w:rPr>
          <w:rFonts w:eastAsia="PMingLiU" w:cs="Arial"/>
          <w:color w:val="000000"/>
          <w:szCs w:val="20"/>
        </w:rPr>
      </w:pPr>
    </w:p>
    <w:p w14:paraId="46E7C15D" w14:textId="77777777" w:rsidR="008E6CB0" w:rsidRPr="00C40279" w:rsidRDefault="008E6CB0" w:rsidP="008E6CB0">
      <w:pPr>
        <w:autoSpaceDE w:val="0"/>
        <w:autoSpaceDN w:val="0"/>
        <w:adjustRightInd w:val="0"/>
        <w:jc w:val="both"/>
        <w:rPr>
          <w:rFonts w:eastAsia="PMingLiU" w:cs="Arial"/>
          <w:b/>
          <w:sz w:val="22"/>
          <w:szCs w:val="20"/>
        </w:rPr>
      </w:pPr>
      <w:r w:rsidRPr="00C40279">
        <w:rPr>
          <w:rFonts w:eastAsia="PMingLiU" w:cs="Arial" w:hint="eastAsia"/>
          <w:b/>
          <w:sz w:val="22"/>
          <w:szCs w:val="20"/>
        </w:rPr>
        <w:t>帝舵表</w:t>
      </w:r>
    </w:p>
    <w:p w14:paraId="34E3DA5F" w14:textId="77777777" w:rsidR="008E6CB0" w:rsidRPr="00C40279" w:rsidRDefault="008E6CB0" w:rsidP="008E6CB0">
      <w:pPr>
        <w:autoSpaceDE w:val="0"/>
        <w:autoSpaceDN w:val="0"/>
        <w:adjustRightInd w:val="0"/>
        <w:jc w:val="both"/>
        <w:rPr>
          <w:rFonts w:eastAsia="PMingLiU" w:cs="Arial"/>
          <w:b/>
          <w:sz w:val="22"/>
          <w:szCs w:val="20"/>
          <w:lang w:eastAsia="zh-TW"/>
        </w:rPr>
      </w:pPr>
      <w:r w:rsidRPr="00C40279">
        <w:rPr>
          <w:rFonts w:eastAsia="PMingLiU" w:cs="Arial" w:hint="eastAsia"/>
          <w:b/>
          <w:sz w:val="22"/>
          <w:szCs w:val="20"/>
        </w:rPr>
        <w:t>保用條款</w:t>
      </w:r>
    </w:p>
    <w:p w14:paraId="3072B9EC" w14:textId="4404B752" w:rsidR="00FF098F" w:rsidRPr="00C40279" w:rsidRDefault="008E6CB0" w:rsidP="00DC2849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C40279">
        <w:rPr>
          <w:rFonts w:eastAsia="PMingLiU" w:hint="eastAsia"/>
          <w:color w:val="000000"/>
        </w:rPr>
        <w:t>為實現製造理想腕錶的願景，漢斯．威爾斯多夫（</w:t>
      </w:r>
      <w:r w:rsidRPr="00C40279">
        <w:rPr>
          <w:rFonts w:eastAsia="PMingLiU" w:hint="eastAsia"/>
          <w:color w:val="000000"/>
        </w:rPr>
        <w:t>Hans Wilsdorf</w:t>
      </w:r>
      <w:r w:rsidRPr="00C40279">
        <w:rPr>
          <w:rFonts w:eastAsia="PMingLiU" w:hint="eastAsia"/>
          <w:color w:val="000000"/>
        </w:rPr>
        <w:t>）於</w:t>
      </w:r>
      <w:r w:rsidRPr="00C40279">
        <w:rPr>
          <w:rFonts w:eastAsia="PMingLiU" w:hint="eastAsia"/>
          <w:color w:val="000000"/>
        </w:rPr>
        <w:t>1926</w:t>
      </w:r>
      <w:r w:rsidRPr="00C40279">
        <w:rPr>
          <w:rFonts w:eastAsia="PMingLiU" w:hint="eastAsia"/>
          <w:color w:val="000000"/>
        </w:rPr>
        <w:t>年創立了帝舵表品牌。此後，帝舵表一直致力於製造堅固耐用及精準可靠的優質腕錶。憑藉豐富的製錶經驗，且對旗下腕錶充滿自信，帝舵表為</w:t>
      </w:r>
      <w:r w:rsidRPr="00C40279">
        <w:rPr>
          <w:rFonts w:eastAsia="PMingLiU" w:hint="eastAsia"/>
          <w:color w:val="000000"/>
        </w:rPr>
        <w:t>2020</w:t>
      </w:r>
      <w:r w:rsidRPr="00C40279">
        <w:rPr>
          <w:rFonts w:eastAsia="PMingLiU" w:hint="eastAsia"/>
          <w:color w:val="000000"/>
        </w:rPr>
        <w:t>年</w:t>
      </w:r>
      <w:r w:rsidRPr="00C40279">
        <w:rPr>
          <w:rFonts w:eastAsia="PMingLiU" w:hint="eastAsia"/>
          <w:color w:val="000000"/>
        </w:rPr>
        <w:t>1</w:t>
      </w:r>
      <w:r w:rsidRPr="00C40279">
        <w:rPr>
          <w:rFonts w:eastAsia="PMingLiU" w:hint="eastAsia"/>
          <w:color w:val="000000"/>
        </w:rPr>
        <w:t>月</w:t>
      </w:r>
      <w:r w:rsidRPr="00C40279">
        <w:rPr>
          <w:rFonts w:eastAsia="PMingLiU" w:hint="eastAsia"/>
          <w:color w:val="000000"/>
        </w:rPr>
        <w:t>1</w:t>
      </w:r>
      <w:r w:rsidRPr="00C40279">
        <w:rPr>
          <w:rFonts w:eastAsia="PMingLiU" w:hint="eastAsia"/>
          <w:color w:val="000000"/>
        </w:rPr>
        <w:t>日後出售的所有產品提供五年保用保證。此保用保證無需登記腕錶，也不要求任何維修檢查，且可轉讓。</w:t>
      </w:r>
      <w:r w:rsidRPr="00C40279">
        <w:rPr>
          <w:rFonts w:eastAsia="PMingLiU" w:hint="eastAsia"/>
          <w:color w:val="000000"/>
        </w:rPr>
        <w:t>2018</w:t>
      </w:r>
      <w:r w:rsidRPr="00C40279">
        <w:rPr>
          <w:rFonts w:eastAsia="PMingLiU" w:hint="eastAsia"/>
          <w:color w:val="000000"/>
        </w:rPr>
        <w:t>年</w:t>
      </w:r>
      <w:r w:rsidRPr="00C40279">
        <w:rPr>
          <w:rFonts w:eastAsia="PMingLiU" w:hint="eastAsia"/>
          <w:color w:val="000000"/>
        </w:rPr>
        <w:t>7</w:t>
      </w:r>
      <w:r w:rsidRPr="00C40279">
        <w:rPr>
          <w:rFonts w:eastAsia="PMingLiU" w:hint="eastAsia"/>
          <w:color w:val="000000"/>
        </w:rPr>
        <w:t>月</w:t>
      </w:r>
      <w:r w:rsidRPr="00C40279">
        <w:rPr>
          <w:rFonts w:eastAsia="PMingLiU" w:hint="eastAsia"/>
          <w:color w:val="000000"/>
        </w:rPr>
        <w:t>1</w:t>
      </w:r>
      <w:r w:rsidRPr="00C40279">
        <w:rPr>
          <w:rFonts w:eastAsia="PMingLiU" w:hint="eastAsia"/>
          <w:color w:val="000000"/>
        </w:rPr>
        <w:t>日至</w:t>
      </w:r>
      <w:r w:rsidRPr="00C40279">
        <w:rPr>
          <w:rFonts w:eastAsia="PMingLiU" w:hint="eastAsia"/>
          <w:color w:val="000000"/>
        </w:rPr>
        <w:t>2019</w:t>
      </w:r>
      <w:r w:rsidRPr="00C40279">
        <w:rPr>
          <w:rFonts w:eastAsia="PMingLiU" w:hint="eastAsia"/>
          <w:color w:val="000000"/>
        </w:rPr>
        <w:t>年</w:t>
      </w:r>
      <w:r w:rsidRPr="00C40279">
        <w:rPr>
          <w:rFonts w:eastAsia="PMingLiU" w:hint="eastAsia"/>
          <w:color w:val="000000"/>
        </w:rPr>
        <w:t>12</w:t>
      </w:r>
      <w:r w:rsidRPr="00C40279">
        <w:rPr>
          <w:rFonts w:eastAsia="PMingLiU" w:hint="eastAsia"/>
          <w:color w:val="000000"/>
        </w:rPr>
        <w:t>月</w:t>
      </w:r>
      <w:r w:rsidRPr="00C40279">
        <w:rPr>
          <w:rFonts w:eastAsia="PMingLiU" w:hint="eastAsia"/>
          <w:color w:val="000000"/>
        </w:rPr>
        <w:t>31</w:t>
      </w:r>
      <w:r w:rsidRPr="00C40279">
        <w:rPr>
          <w:rFonts w:eastAsia="PMingLiU" w:hint="eastAsia"/>
          <w:color w:val="000000"/>
        </w:rPr>
        <w:t>日購買的所有帝舵表產品，亦可額外享受</w:t>
      </w:r>
      <w:r w:rsidRPr="00C40279">
        <w:rPr>
          <w:rFonts w:eastAsia="PMingLiU" w:hint="eastAsia"/>
          <w:color w:val="000000"/>
        </w:rPr>
        <w:t>18</w:t>
      </w:r>
      <w:r w:rsidRPr="00C40279">
        <w:rPr>
          <w:rFonts w:eastAsia="PMingLiU" w:hint="eastAsia"/>
          <w:color w:val="000000"/>
        </w:rPr>
        <w:t>個月的延期保證，保用保證總時限達三年半。在腕錶使用方面，帝舵表建議每隔約十年，應將腕錶送修進行保養，具體則以型號及日常使用情況為準。</w:t>
      </w:r>
    </w:p>
    <w:p w14:paraId="298BC626" w14:textId="77777777" w:rsidR="008E6CB0" w:rsidRPr="00C40279" w:rsidRDefault="008E6CB0" w:rsidP="00DC2849">
      <w:pPr>
        <w:autoSpaceDE w:val="0"/>
        <w:autoSpaceDN w:val="0"/>
        <w:adjustRightInd w:val="0"/>
        <w:jc w:val="both"/>
        <w:rPr>
          <w:rFonts w:eastAsia="PMingLiU" w:cs="Arial"/>
          <w:color w:val="000000"/>
          <w:szCs w:val="20"/>
          <w:lang w:eastAsia="zh-TW"/>
        </w:rPr>
      </w:pPr>
    </w:p>
    <w:p w14:paraId="62D9E8FF" w14:textId="77777777" w:rsidR="00DC2849" w:rsidRPr="00C40279" w:rsidRDefault="00DC2849" w:rsidP="00DC2849">
      <w:pPr>
        <w:autoSpaceDE w:val="0"/>
        <w:autoSpaceDN w:val="0"/>
        <w:adjustRightInd w:val="0"/>
        <w:jc w:val="both"/>
        <w:rPr>
          <w:rFonts w:eastAsia="PMingLiU" w:cs="Arial"/>
          <w:color w:val="000000"/>
          <w:szCs w:val="20"/>
        </w:rPr>
      </w:pPr>
    </w:p>
    <w:p w14:paraId="46A0374D" w14:textId="77777777" w:rsidR="00071C3F" w:rsidRPr="00C40279" w:rsidRDefault="00071C3F" w:rsidP="00DC2849">
      <w:pPr>
        <w:jc w:val="both"/>
        <w:rPr>
          <w:rFonts w:eastAsia="PMingLiU" w:cs="Arial"/>
          <w:b/>
          <w:sz w:val="22"/>
          <w:szCs w:val="20"/>
          <w:lang w:eastAsia="zh-TW"/>
        </w:rPr>
      </w:pPr>
      <w:r w:rsidRPr="00C40279">
        <w:rPr>
          <w:rFonts w:eastAsia="PMingLiU" w:cs="Arial" w:hint="eastAsia"/>
          <w:b/>
          <w:sz w:val="22"/>
          <w:szCs w:val="20"/>
        </w:rPr>
        <w:t>帝舵表</w:t>
      </w:r>
    </w:p>
    <w:p w14:paraId="1B0BE277" w14:textId="46A0D007" w:rsidR="00DC2849" w:rsidRPr="00C40279" w:rsidRDefault="00071C3F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 w:hint="eastAsia"/>
          <w:color w:val="000000"/>
        </w:rPr>
        <w:t>帝舵表是屢獲殊榮的瑞士高級腕錶品牌，所生產的腕錶風格精緻優雅，精準可靠，品質卓越，是物超所值之選。帝舵表的起源可追溯至</w:t>
      </w:r>
      <w:r w:rsidRPr="00C40279">
        <w:rPr>
          <w:rFonts w:eastAsia="PMingLiU" w:hint="eastAsia"/>
          <w:color w:val="000000"/>
        </w:rPr>
        <w:t>1926</w:t>
      </w:r>
      <w:r w:rsidRPr="00C40279">
        <w:rPr>
          <w:rFonts w:eastAsia="PMingLiU" w:hint="eastAsia"/>
          <w:color w:val="000000"/>
        </w:rPr>
        <w:t>年，勞力士創辦人漢斯．威爾斯多夫（</w:t>
      </w:r>
      <w:r w:rsidRPr="00C40279">
        <w:rPr>
          <w:rFonts w:eastAsia="PMingLiU" w:hint="eastAsia"/>
          <w:color w:val="000000"/>
        </w:rPr>
        <w:t>Hans Wilsdorf</w:t>
      </w:r>
      <w:r w:rsidRPr="00C40279">
        <w:rPr>
          <w:rFonts w:eastAsia="PMingLiU" w:hint="eastAsia"/>
          <w:color w:val="000000"/>
        </w:rPr>
        <w:t>）註冊了「</w:t>
      </w:r>
      <w:r w:rsidRPr="00C40279">
        <w:rPr>
          <w:rFonts w:eastAsia="PMingLiU" w:hint="eastAsia"/>
          <w:color w:val="000000"/>
        </w:rPr>
        <w:t>The TUDOR</w:t>
      </w:r>
      <w:r w:rsidRPr="00C40279">
        <w:rPr>
          <w:rFonts w:eastAsia="PMingLiU" w:hint="eastAsia"/>
          <w:color w:val="000000"/>
        </w:rPr>
        <w:t>」商標。</w:t>
      </w:r>
      <w:r w:rsidRPr="00C40279">
        <w:rPr>
          <w:rFonts w:eastAsia="PMingLiU" w:hint="eastAsia"/>
          <w:color w:val="000000"/>
        </w:rPr>
        <w:t>1946</w:t>
      </w:r>
      <w:r w:rsidRPr="00C40279">
        <w:rPr>
          <w:rFonts w:eastAsia="PMingLiU" w:hint="eastAsia"/>
          <w:color w:val="000000"/>
        </w:rPr>
        <w:t>年，他創立了</w:t>
      </w:r>
      <w:r w:rsidRPr="00C40279">
        <w:rPr>
          <w:rFonts w:eastAsia="PMingLiU" w:hint="eastAsia"/>
          <w:color w:val="000000"/>
        </w:rPr>
        <w:t>Montres TUDOR SA</w:t>
      </w:r>
      <w:r w:rsidRPr="00C40279">
        <w:rPr>
          <w:rFonts w:eastAsia="PMingLiU" w:hint="eastAsia"/>
          <w:color w:val="000000"/>
        </w:rPr>
        <w:t>帝舵表公司，所生產的腕錶沿襲了勞力士所尊崇的品質理念，而售價卻更易為大眾所接受。自創立以來，帝舵表一直為無懼陸上、海下及冰原挑戰的勇敢人士所選戴。如今，帝舵表包括</w:t>
      </w:r>
      <w:r w:rsidRPr="00C40279">
        <w:rPr>
          <w:rFonts w:eastAsia="PMingLiU" w:hint="eastAsia"/>
          <w:color w:val="000000"/>
        </w:rPr>
        <w:t>Black Bay</w:t>
      </w:r>
      <w:r w:rsidRPr="00C40279">
        <w:rPr>
          <w:rFonts w:eastAsia="PMingLiU" w:hint="eastAsia"/>
          <w:color w:val="000000"/>
        </w:rPr>
        <w:t>（碧灣）、</w:t>
      </w:r>
      <w:r w:rsidRPr="00C40279">
        <w:rPr>
          <w:rFonts w:eastAsia="PMingLiU" w:hint="eastAsia"/>
          <w:color w:val="000000"/>
        </w:rPr>
        <w:t>Pelagos</w:t>
      </w:r>
      <w:r w:rsidRPr="00C40279">
        <w:rPr>
          <w:rFonts w:eastAsia="PMingLiU" w:hint="eastAsia"/>
          <w:color w:val="000000"/>
        </w:rPr>
        <w:t>（領潛）、</w:t>
      </w:r>
      <w:r w:rsidRPr="00C40279">
        <w:rPr>
          <w:rFonts w:eastAsia="PMingLiU" w:hint="eastAsia"/>
          <w:color w:val="000000"/>
        </w:rPr>
        <w:t>1926</w:t>
      </w:r>
      <w:r w:rsidRPr="00C40279">
        <w:rPr>
          <w:rFonts w:eastAsia="PMingLiU" w:hint="eastAsia"/>
          <w:color w:val="000000"/>
        </w:rPr>
        <w:t>及</w:t>
      </w:r>
      <w:r w:rsidRPr="00C40279">
        <w:rPr>
          <w:rFonts w:eastAsia="PMingLiU" w:hint="eastAsia"/>
          <w:color w:val="000000"/>
        </w:rPr>
        <w:t>Royal</w:t>
      </w:r>
      <w:r w:rsidRPr="00C40279">
        <w:rPr>
          <w:rFonts w:eastAsia="PMingLiU" w:hint="eastAsia"/>
          <w:color w:val="000000"/>
        </w:rPr>
        <w:t>（皇家）等經典系列。自</w:t>
      </w:r>
      <w:r w:rsidRPr="00C40279">
        <w:rPr>
          <w:rFonts w:eastAsia="PMingLiU" w:hint="eastAsia"/>
          <w:color w:val="000000"/>
        </w:rPr>
        <w:t>2015</w:t>
      </w:r>
      <w:r w:rsidRPr="00C40279">
        <w:rPr>
          <w:rFonts w:eastAsia="PMingLiU" w:hint="eastAsia"/>
          <w:color w:val="000000"/>
        </w:rPr>
        <w:t>年起，帝舵表推出不同功能的優質原廠機械機芯。</w:t>
      </w:r>
    </w:p>
    <w:p w14:paraId="2207789A" w14:textId="77777777" w:rsidR="00DC2849" w:rsidRPr="00C40279" w:rsidRDefault="00DC2849" w:rsidP="00FA502B">
      <w:pPr>
        <w:jc w:val="both"/>
        <w:rPr>
          <w:rFonts w:eastAsia="PMingLiU" w:cs="Arial"/>
          <w:szCs w:val="20"/>
        </w:rPr>
      </w:pPr>
    </w:p>
    <w:p w14:paraId="00BD2924" w14:textId="77777777" w:rsidR="00FA502B" w:rsidRPr="00C40279" w:rsidRDefault="00FA502B">
      <w:pPr>
        <w:rPr>
          <w:rFonts w:eastAsia="PMingLiU" w:cs="Arial"/>
          <w:szCs w:val="20"/>
        </w:rPr>
      </w:pPr>
      <w:r w:rsidRPr="00C40279">
        <w:rPr>
          <w:rFonts w:eastAsia="PMingLiU"/>
        </w:rPr>
        <w:br w:type="page"/>
      </w:r>
    </w:p>
    <w:p w14:paraId="20EBC9EF" w14:textId="6F16D4F5" w:rsidR="00DC2849" w:rsidRPr="00C40279" w:rsidRDefault="00191B6A" w:rsidP="00DC2849">
      <w:pPr>
        <w:pStyle w:val="TEXTE"/>
        <w:jc w:val="both"/>
        <w:rPr>
          <w:rFonts w:eastAsia="PMingLiU"/>
          <w:b/>
          <w:sz w:val="22"/>
        </w:rPr>
      </w:pPr>
      <w:r w:rsidRPr="00C40279">
        <w:rPr>
          <w:rFonts w:eastAsia="PMingLiU"/>
          <w:b/>
          <w:sz w:val="22"/>
        </w:rPr>
        <w:lastRenderedPageBreak/>
        <w:t>型號</w:t>
      </w:r>
      <w:r w:rsidRPr="00C40279">
        <w:rPr>
          <w:rFonts w:eastAsia="PMingLiU"/>
          <w:b/>
          <w:sz w:val="22"/>
        </w:rPr>
        <w:t>79210CNU</w:t>
      </w:r>
    </w:p>
    <w:p w14:paraId="10AE9105" w14:textId="77777777" w:rsidR="00DC2849" w:rsidRPr="00C40279" w:rsidRDefault="00DC2849" w:rsidP="00DC2849">
      <w:pPr>
        <w:jc w:val="both"/>
        <w:rPr>
          <w:rFonts w:eastAsia="PMingLiU" w:cs="Arial"/>
          <w:szCs w:val="20"/>
        </w:rPr>
      </w:pPr>
    </w:p>
    <w:p w14:paraId="13FE3354" w14:textId="70EF6308" w:rsidR="00DC2849" w:rsidRPr="00C40279" w:rsidRDefault="00191B6A" w:rsidP="00DC2849">
      <w:pPr>
        <w:pStyle w:val="TEXTE"/>
        <w:jc w:val="both"/>
        <w:rPr>
          <w:rFonts w:eastAsia="PMingLiU"/>
          <w:b/>
        </w:rPr>
      </w:pPr>
      <w:r w:rsidRPr="00C40279">
        <w:rPr>
          <w:rFonts w:eastAsia="PMingLiU"/>
          <w:b/>
        </w:rPr>
        <w:t>錶殼</w:t>
      </w:r>
    </w:p>
    <w:p w14:paraId="1A03CE12" w14:textId="2F4C1F1F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直徑</w:t>
      </w:r>
      <w:r w:rsidRPr="00C40279">
        <w:rPr>
          <w:rFonts w:eastAsia="PMingLiU"/>
        </w:rPr>
        <w:t>41</w:t>
      </w:r>
      <w:r w:rsidRPr="00C40279">
        <w:rPr>
          <w:rFonts w:eastAsia="PMingLiU"/>
        </w:rPr>
        <w:t>毫米，微珠噴砂啞黑色陶瓷錶殼，一體成型中層錶殼</w:t>
      </w:r>
    </w:p>
    <w:p w14:paraId="1F0556FE" w14:textId="47857133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黑色</w:t>
      </w:r>
      <w:r w:rsidRPr="00C40279">
        <w:rPr>
          <w:rFonts w:eastAsia="PMingLiU"/>
        </w:rPr>
        <w:t>PVD 316L</w:t>
      </w:r>
      <w:r w:rsidRPr="00C40279">
        <w:rPr>
          <w:rFonts w:eastAsia="PMingLiU"/>
        </w:rPr>
        <w:t>鋼</w:t>
      </w:r>
      <w:r w:rsidR="002E2D23">
        <w:rPr>
          <w:rFonts w:eastAsia="PMingLiU" w:hint="eastAsia"/>
        </w:rPr>
        <w:t>配</w:t>
      </w:r>
      <w:r w:rsidRPr="00C40279">
        <w:rPr>
          <w:rFonts w:eastAsia="PMingLiU"/>
        </w:rPr>
        <w:t>透明</w:t>
      </w:r>
      <w:r w:rsidR="009B1092" w:rsidRPr="009B1092">
        <w:rPr>
          <w:rFonts w:eastAsia="PMingLiU" w:hint="eastAsia"/>
        </w:rPr>
        <w:t>藍水晶鏡面</w:t>
      </w:r>
      <w:r w:rsidRPr="009B1092">
        <w:rPr>
          <w:rFonts w:eastAsia="PMingLiU"/>
        </w:rPr>
        <w:t>底</w:t>
      </w:r>
      <w:r w:rsidRPr="00C40279">
        <w:rPr>
          <w:rFonts w:eastAsia="PMingLiU"/>
        </w:rPr>
        <w:t>蓋</w:t>
      </w:r>
      <w:r w:rsidRPr="00C40279">
        <w:rPr>
          <w:rFonts w:eastAsia="PMingLiU"/>
        </w:rPr>
        <w:t xml:space="preserve"> </w:t>
      </w:r>
    </w:p>
    <w:p w14:paraId="2AE70892" w14:textId="77777777" w:rsidR="00DC2849" w:rsidRPr="00C40279" w:rsidRDefault="00DC2849" w:rsidP="00DC2849">
      <w:pPr>
        <w:jc w:val="both"/>
        <w:rPr>
          <w:rFonts w:eastAsia="PMingLiU" w:cs="Arial"/>
          <w:szCs w:val="20"/>
        </w:rPr>
      </w:pPr>
    </w:p>
    <w:p w14:paraId="7C4088A6" w14:textId="1B9E849E" w:rsidR="00DC2849" w:rsidRPr="00C40279" w:rsidRDefault="00191B6A" w:rsidP="00DC2849">
      <w:pPr>
        <w:pStyle w:val="TEXTE"/>
        <w:jc w:val="both"/>
        <w:rPr>
          <w:rFonts w:eastAsia="PMingLiU"/>
          <w:b/>
        </w:rPr>
      </w:pPr>
      <w:r w:rsidRPr="00C40279">
        <w:rPr>
          <w:rFonts w:eastAsia="PMingLiU"/>
          <w:b/>
        </w:rPr>
        <w:t>外圈</w:t>
      </w:r>
    </w:p>
    <w:p w14:paraId="52C750AC" w14:textId="41D20FBF" w:rsidR="00DC2849" w:rsidRPr="00C40279" w:rsidRDefault="00191B6A" w:rsidP="00DC2849">
      <w:pPr>
        <w:jc w:val="both"/>
        <w:rPr>
          <w:rFonts w:eastAsia="PMingLiU" w:cs="Arial"/>
          <w:szCs w:val="20"/>
          <w:lang w:eastAsia="zh-TW"/>
        </w:rPr>
      </w:pPr>
      <w:r w:rsidRPr="00C40279">
        <w:rPr>
          <w:rFonts w:eastAsia="PMingLiU"/>
        </w:rPr>
        <w:t>黑色</w:t>
      </w:r>
      <w:r w:rsidRPr="00C40279">
        <w:rPr>
          <w:rFonts w:eastAsia="PMingLiU"/>
        </w:rPr>
        <w:t>PVD 316L</w:t>
      </w:r>
      <w:r w:rsidRPr="00C40279">
        <w:rPr>
          <w:rFonts w:eastAsia="PMingLiU"/>
        </w:rPr>
        <w:t>鋼單向旋轉外圈，配黑色陶瓷</w:t>
      </w:r>
      <w:r w:rsidRPr="00C40279">
        <w:rPr>
          <w:rFonts w:eastAsia="PMingLiU"/>
        </w:rPr>
        <w:t>60</w:t>
      </w:r>
      <w:r w:rsidR="00AD068B">
        <w:rPr>
          <w:rFonts w:eastAsia="PMingLiU"/>
        </w:rPr>
        <w:t>分鐘刻度字圈，飾以太陽光線效果，鐫刻</w:t>
      </w:r>
      <w:r w:rsidR="00AD068B">
        <w:rPr>
          <w:rFonts w:eastAsia="PMingLiU" w:hint="eastAsia"/>
        </w:rPr>
        <w:t>刻度及</w:t>
      </w:r>
      <w:r w:rsidR="00AD068B">
        <w:rPr>
          <w:rFonts w:eastAsia="PMingLiU"/>
        </w:rPr>
        <w:t>數字</w:t>
      </w:r>
    </w:p>
    <w:p w14:paraId="436EC6CD" w14:textId="77777777" w:rsidR="00DC2849" w:rsidRPr="00C40279" w:rsidRDefault="00DC2849" w:rsidP="00DC2849">
      <w:pPr>
        <w:jc w:val="both"/>
        <w:rPr>
          <w:rFonts w:eastAsia="PMingLiU" w:cs="Arial"/>
          <w:szCs w:val="20"/>
        </w:rPr>
      </w:pPr>
    </w:p>
    <w:p w14:paraId="0BCD8B08" w14:textId="3C7D90E7" w:rsidR="00DC2849" w:rsidRPr="00C40279" w:rsidRDefault="00191B6A" w:rsidP="00DC2849">
      <w:pPr>
        <w:pStyle w:val="TEXTE"/>
        <w:jc w:val="both"/>
        <w:rPr>
          <w:rFonts w:eastAsia="PMingLiU"/>
          <w:b/>
        </w:rPr>
      </w:pPr>
      <w:r w:rsidRPr="00C40279">
        <w:rPr>
          <w:rFonts w:eastAsia="PMingLiU"/>
          <w:b/>
        </w:rPr>
        <w:t>上鏈錶冠</w:t>
      </w:r>
    </w:p>
    <w:p w14:paraId="675B5C3D" w14:textId="25E7665D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黑色</w:t>
      </w:r>
      <w:r w:rsidRPr="00C40279">
        <w:rPr>
          <w:rFonts w:eastAsia="PMingLiU"/>
        </w:rPr>
        <w:t>PVD 316L</w:t>
      </w:r>
      <w:r w:rsidRPr="00C40279">
        <w:rPr>
          <w:rFonts w:eastAsia="PMingLiU"/>
        </w:rPr>
        <w:t>鋼旋入式上鏈錶冠，飾以浮雕帝舵表玫瑰標誌，圓紋磨砂鋼上鏈錶冠軸</w:t>
      </w:r>
    </w:p>
    <w:p w14:paraId="36EE820D" w14:textId="77777777" w:rsidR="00DC2849" w:rsidRPr="00C40279" w:rsidRDefault="00DC2849" w:rsidP="00DC2849">
      <w:pPr>
        <w:jc w:val="both"/>
        <w:rPr>
          <w:rFonts w:eastAsia="PMingLiU" w:cs="Arial"/>
          <w:szCs w:val="20"/>
        </w:rPr>
      </w:pPr>
    </w:p>
    <w:p w14:paraId="77000A28" w14:textId="1A74E774" w:rsidR="00DC2849" w:rsidRPr="00C40279" w:rsidRDefault="00191B6A" w:rsidP="00DC2849">
      <w:pPr>
        <w:pStyle w:val="TEXTE"/>
        <w:jc w:val="both"/>
        <w:rPr>
          <w:rFonts w:eastAsia="PMingLiU"/>
          <w:b/>
        </w:rPr>
      </w:pPr>
      <w:r w:rsidRPr="00C40279">
        <w:rPr>
          <w:rFonts w:eastAsia="PMingLiU"/>
          <w:b/>
        </w:rPr>
        <w:t>錶面</w:t>
      </w:r>
    </w:p>
    <w:p w14:paraId="57928DC7" w14:textId="2C7C8B8E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黑色，圓拱形</w:t>
      </w:r>
    </w:p>
    <w:p w14:paraId="2C55DED7" w14:textId="77777777" w:rsidR="00DC2849" w:rsidRPr="00C40279" w:rsidRDefault="00DC2849" w:rsidP="00DC2849">
      <w:pPr>
        <w:jc w:val="both"/>
        <w:rPr>
          <w:rFonts w:eastAsia="PMingLiU" w:cs="Arial"/>
          <w:szCs w:val="20"/>
        </w:rPr>
      </w:pPr>
    </w:p>
    <w:p w14:paraId="7552A5E2" w14:textId="0FBF3F1B" w:rsidR="00DC2849" w:rsidRPr="00C40279" w:rsidRDefault="00191B6A" w:rsidP="00DC2849">
      <w:pPr>
        <w:pStyle w:val="TEXTE"/>
        <w:jc w:val="both"/>
        <w:rPr>
          <w:rFonts w:eastAsia="PMingLiU"/>
          <w:b/>
        </w:rPr>
      </w:pPr>
      <w:r w:rsidRPr="00C40279">
        <w:rPr>
          <w:rFonts w:eastAsia="PMingLiU"/>
          <w:b/>
        </w:rPr>
        <w:t>鏡面</w:t>
      </w:r>
    </w:p>
    <w:p w14:paraId="7EB2CFC0" w14:textId="7C16AA70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圓拱形藍水晶鏡面</w:t>
      </w:r>
    </w:p>
    <w:p w14:paraId="2CD8F44F" w14:textId="77777777" w:rsidR="00DC2849" w:rsidRPr="00C40279" w:rsidRDefault="00DC2849" w:rsidP="00DC2849">
      <w:pPr>
        <w:jc w:val="both"/>
        <w:rPr>
          <w:rFonts w:eastAsia="PMingLiU" w:cs="Arial"/>
          <w:szCs w:val="20"/>
        </w:rPr>
      </w:pPr>
    </w:p>
    <w:p w14:paraId="1A214269" w14:textId="3E87EBA9" w:rsidR="00DC2849" w:rsidRPr="00C40279" w:rsidRDefault="00191B6A" w:rsidP="00DC2849">
      <w:pPr>
        <w:pStyle w:val="TEXTE"/>
        <w:jc w:val="both"/>
        <w:rPr>
          <w:rFonts w:eastAsia="PMingLiU"/>
          <w:b/>
        </w:rPr>
      </w:pPr>
      <w:r w:rsidRPr="00C40279">
        <w:rPr>
          <w:rFonts w:eastAsia="PMingLiU"/>
          <w:b/>
        </w:rPr>
        <w:t>防水</w:t>
      </w:r>
    </w:p>
    <w:p w14:paraId="08FD631B" w14:textId="4F97724B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防水深達</w:t>
      </w:r>
      <w:r w:rsidRPr="00C40279">
        <w:rPr>
          <w:rFonts w:eastAsia="PMingLiU"/>
        </w:rPr>
        <w:t>200</w:t>
      </w:r>
      <w:r w:rsidRPr="00C40279">
        <w:rPr>
          <w:rFonts w:eastAsia="PMingLiU"/>
        </w:rPr>
        <w:t>米（</w:t>
      </w:r>
      <w:r w:rsidRPr="00C40279">
        <w:rPr>
          <w:rFonts w:eastAsia="PMingLiU"/>
        </w:rPr>
        <w:t>660</w:t>
      </w:r>
      <w:r w:rsidRPr="00C40279">
        <w:rPr>
          <w:rFonts w:eastAsia="PMingLiU"/>
        </w:rPr>
        <w:t>呎）</w:t>
      </w:r>
    </w:p>
    <w:p w14:paraId="7BCFB5AE" w14:textId="77777777" w:rsidR="00DC2849" w:rsidRPr="00C40279" w:rsidRDefault="00DC2849" w:rsidP="00DC2849">
      <w:pPr>
        <w:jc w:val="both"/>
        <w:rPr>
          <w:rFonts w:eastAsia="PMingLiU" w:cs="Arial"/>
          <w:szCs w:val="20"/>
        </w:rPr>
      </w:pPr>
    </w:p>
    <w:p w14:paraId="6A79E139" w14:textId="441FCCCC" w:rsidR="00DC2849" w:rsidRPr="00C40279" w:rsidRDefault="00191B6A" w:rsidP="00DC2849">
      <w:pPr>
        <w:pStyle w:val="TEXTE"/>
        <w:jc w:val="both"/>
        <w:rPr>
          <w:rFonts w:eastAsia="PMingLiU"/>
          <w:b/>
        </w:rPr>
      </w:pPr>
      <w:r w:rsidRPr="00C40279">
        <w:rPr>
          <w:rFonts w:eastAsia="PMingLiU"/>
          <w:b/>
        </w:rPr>
        <w:t>錶帶</w:t>
      </w:r>
    </w:p>
    <w:p w14:paraId="60C24237" w14:textId="401BAB2A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皮膠合</w:t>
      </w:r>
      <w:r w:rsidR="00AD068B">
        <w:rPr>
          <w:rFonts w:eastAsia="PMingLiU" w:hint="eastAsia"/>
        </w:rPr>
        <w:t>成</w:t>
      </w:r>
      <w:r w:rsidRPr="00C40279">
        <w:rPr>
          <w:rFonts w:eastAsia="PMingLiU"/>
        </w:rPr>
        <w:t>錶帶，配</w:t>
      </w:r>
      <w:r w:rsidR="002E2D23" w:rsidRPr="002E2D23">
        <w:rPr>
          <w:rFonts w:eastAsia="PMingLiU" w:hint="eastAsia"/>
        </w:rPr>
        <w:t>黑色</w:t>
      </w:r>
      <w:r w:rsidR="002E2D23" w:rsidRPr="002E2D23">
        <w:rPr>
          <w:rFonts w:eastAsia="PMingLiU" w:hint="eastAsia"/>
        </w:rPr>
        <w:t>PVD</w:t>
      </w:r>
      <w:r w:rsidRPr="00C40279">
        <w:rPr>
          <w:rFonts w:eastAsia="PMingLiU"/>
        </w:rPr>
        <w:t>316L</w:t>
      </w:r>
      <w:r w:rsidRPr="00C40279">
        <w:rPr>
          <w:rFonts w:eastAsia="PMingLiU"/>
        </w:rPr>
        <w:t>鋼摺扣及保險扣</w:t>
      </w:r>
    </w:p>
    <w:p w14:paraId="17731126" w14:textId="092BB541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隨錶附送</w:t>
      </w:r>
      <w:r w:rsidR="008E21BE">
        <w:rPr>
          <w:rFonts w:eastAsia="PMingLiU" w:hint="eastAsia"/>
        </w:rPr>
        <w:t>飾以</w:t>
      </w:r>
      <w:r w:rsidR="00AD068B">
        <w:rPr>
          <w:rFonts w:eastAsia="PMingLiU" w:hint="eastAsia"/>
        </w:rPr>
        <w:t>奶油色</w:t>
      </w:r>
      <w:r w:rsidRPr="00C40279">
        <w:rPr>
          <w:rFonts w:eastAsia="PMingLiU"/>
        </w:rPr>
        <w:t>條紋</w:t>
      </w:r>
      <w:r w:rsidR="008E21BE">
        <w:rPr>
          <w:rFonts w:eastAsia="PMingLiU" w:hint="eastAsia"/>
        </w:rPr>
        <w:t>的黑色</w:t>
      </w:r>
      <w:r w:rsidRPr="00C40279">
        <w:rPr>
          <w:rFonts w:eastAsia="PMingLiU"/>
        </w:rPr>
        <w:t>織紋錶帶，配黑色</w:t>
      </w:r>
      <w:r w:rsidRPr="00C40279">
        <w:rPr>
          <w:rFonts w:eastAsia="PMingLiU"/>
        </w:rPr>
        <w:t>PVD 316L</w:t>
      </w:r>
      <w:r w:rsidRPr="00C40279">
        <w:rPr>
          <w:rFonts w:eastAsia="PMingLiU"/>
        </w:rPr>
        <w:t>鋼帶扣</w:t>
      </w:r>
    </w:p>
    <w:p w14:paraId="156812CC" w14:textId="14AE87F0" w:rsidR="00DC2849" w:rsidRPr="00C40279" w:rsidRDefault="00DC2849" w:rsidP="00FA502B">
      <w:pPr>
        <w:jc w:val="both"/>
        <w:rPr>
          <w:rFonts w:eastAsia="PMingLiU" w:cs="Arial"/>
          <w:szCs w:val="20"/>
        </w:rPr>
      </w:pPr>
    </w:p>
    <w:p w14:paraId="196C5CB8" w14:textId="503F7672" w:rsidR="00DC2849" w:rsidRPr="004A0C66" w:rsidRDefault="00191B6A" w:rsidP="00DC2849">
      <w:pPr>
        <w:pStyle w:val="TEXTE"/>
        <w:jc w:val="both"/>
        <w:rPr>
          <w:rFonts w:eastAsia="PMingLiU"/>
          <w:b/>
          <w:lang w:val="en-US" w:eastAsia="zh-TW"/>
        </w:rPr>
      </w:pPr>
      <w:r w:rsidRPr="00C40279">
        <w:rPr>
          <w:rFonts w:eastAsia="PMingLiU"/>
          <w:b/>
        </w:rPr>
        <w:t>機芯</w:t>
      </w:r>
    </w:p>
    <w:p w14:paraId="6D2DC19A" w14:textId="66360008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帝</w:t>
      </w:r>
      <w:proofErr w:type="gramStart"/>
      <w:r w:rsidRPr="00C40279">
        <w:rPr>
          <w:rFonts w:eastAsia="PMingLiU"/>
        </w:rPr>
        <w:t>舵表原</w:t>
      </w:r>
      <w:proofErr w:type="gramEnd"/>
      <w:r w:rsidRPr="00C40279">
        <w:rPr>
          <w:rFonts w:eastAsia="PMingLiU"/>
        </w:rPr>
        <w:t>廠機芯</w:t>
      </w:r>
      <w:r w:rsidRPr="00C40279">
        <w:rPr>
          <w:rFonts w:eastAsia="PMingLiU"/>
        </w:rPr>
        <w:t>MT5602-1U</w:t>
      </w:r>
      <w:r w:rsidRPr="00C40279">
        <w:rPr>
          <w:rFonts w:eastAsia="PMingLiU"/>
        </w:rPr>
        <w:t>型</w:t>
      </w:r>
      <w:r w:rsidRPr="00C40279">
        <w:rPr>
          <w:rFonts w:eastAsia="PMingLiU"/>
        </w:rPr>
        <w:t xml:space="preserve"> </w:t>
      </w:r>
    </w:p>
    <w:p w14:paraId="0F692B15" w14:textId="517104E7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雙向擺陀系統自動上鏈機械機芯</w:t>
      </w:r>
    </w:p>
    <w:p w14:paraId="50A67B1A" w14:textId="77777777" w:rsidR="00DC2849" w:rsidRPr="00C40279" w:rsidRDefault="00DC2849" w:rsidP="00DC2849">
      <w:pPr>
        <w:jc w:val="both"/>
        <w:rPr>
          <w:rFonts w:eastAsia="PMingLiU" w:cs="Arial"/>
          <w:szCs w:val="20"/>
        </w:rPr>
      </w:pPr>
    </w:p>
    <w:p w14:paraId="1DCD704F" w14:textId="3D6AB5AD" w:rsidR="00DC2849" w:rsidRPr="00C40279" w:rsidRDefault="00191B6A" w:rsidP="00DC2849">
      <w:pPr>
        <w:pStyle w:val="TEXTE"/>
        <w:jc w:val="both"/>
        <w:rPr>
          <w:rFonts w:eastAsia="PMingLiU"/>
          <w:b/>
        </w:rPr>
      </w:pPr>
      <w:r w:rsidRPr="00C40279">
        <w:rPr>
          <w:rFonts w:eastAsia="PMingLiU"/>
          <w:b/>
        </w:rPr>
        <w:t>動力儲備</w:t>
      </w:r>
    </w:p>
    <w:p w14:paraId="6D5A54B2" w14:textId="6CD53BC1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70</w:t>
      </w:r>
      <w:r w:rsidR="005E1453">
        <w:rPr>
          <w:rFonts w:eastAsia="PMingLiU"/>
        </w:rPr>
        <w:t>小時動力儲備，獲瑞士聯邦計量</w:t>
      </w:r>
      <w:r w:rsidR="008E21BE">
        <w:rPr>
          <w:rFonts w:eastAsia="PMingLiU" w:hint="eastAsia"/>
        </w:rPr>
        <w:t>科</w:t>
      </w:r>
      <w:r w:rsidR="005E1453">
        <w:rPr>
          <w:rFonts w:eastAsia="PMingLiU"/>
        </w:rPr>
        <w:t>學研究</w:t>
      </w:r>
      <w:r w:rsidR="008E21BE">
        <w:rPr>
          <w:rFonts w:eastAsia="PMingLiU" w:hint="eastAsia"/>
        </w:rPr>
        <w:t>院</w:t>
      </w:r>
      <w:r w:rsidRPr="00C40279">
        <w:rPr>
          <w:rFonts w:eastAsia="PMingLiU"/>
        </w:rPr>
        <w:t>（</w:t>
      </w:r>
      <w:r w:rsidRPr="00C40279">
        <w:rPr>
          <w:rFonts w:eastAsia="PMingLiU"/>
        </w:rPr>
        <w:t>METAS</w:t>
      </w:r>
      <w:r w:rsidRPr="00C40279">
        <w:rPr>
          <w:rFonts w:eastAsia="PMingLiU"/>
        </w:rPr>
        <w:t>）認證</w:t>
      </w:r>
      <w:r w:rsidRPr="00C40279">
        <w:rPr>
          <w:rFonts w:eastAsia="PMingLiU"/>
        </w:rPr>
        <w:t xml:space="preserve"> </w:t>
      </w:r>
    </w:p>
    <w:p w14:paraId="3D70343D" w14:textId="77777777" w:rsidR="00DC2849" w:rsidRPr="00C40279" w:rsidRDefault="00DC2849" w:rsidP="00DC2849">
      <w:pPr>
        <w:jc w:val="both"/>
        <w:rPr>
          <w:rFonts w:eastAsia="PMingLiU" w:cs="Arial"/>
          <w:szCs w:val="20"/>
        </w:rPr>
      </w:pPr>
    </w:p>
    <w:p w14:paraId="1490E081" w14:textId="4513026C" w:rsidR="00DC2849" w:rsidRPr="00C40279" w:rsidRDefault="00191B6A" w:rsidP="00DC2849">
      <w:pPr>
        <w:pStyle w:val="TEXTE"/>
        <w:jc w:val="both"/>
        <w:rPr>
          <w:rFonts w:eastAsia="PMingLiU"/>
          <w:b/>
        </w:rPr>
      </w:pPr>
      <w:r w:rsidRPr="00C40279">
        <w:rPr>
          <w:rFonts w:eastAsia="PMingLiU"/>
          <w:b/>
        </w:rPr>
        <w:t>精準</w:t>
      </w:r>
    </w:p>
    <w:p w14:paraId="15016E43" w14:textId="5666E134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瑞士官方天文台認證（</w:t>
      </w:r>
      <w:r w:rsidRPr="00C40279">
        <w:rPr>
          <w:rFonts w:eastAsia="PMingLiU"/>
        </w:rPr>
        <w:t>COSC</w:t>
      </w:r>
      <w:r w:rsidRPr="00C40279">
        <w:rPr>
          <w:rFonts w:eastAsia="PMingLiU"/>
        </w:rPr>
        <w:t>）</w:t>
      </w:r>
      <w:r w:rsidRPr="00C40279">
        <w:rPr>
          <w:rFonts w:eastAsia="PMingLiU"/>
        </w:rPr>
        <w:t xml:space="preserve"> </w:t>
      </w:r>
    </w:p>
    <w:p w14:paraId="719B618B" w14:textId="4B623D58" w:rsidR="00DC2849" w:rsidRPr="00C40279" w:rsidRDefault="005E1453" w:rsidP="00DC2849">
      <w:pPr>
        <w:jc w:val="both"/>
        <w:rPr>
          <w:rFonts w:eastAsia="PMingLiU" w:cs="Arial"/>
          <w:szCs w:val="20"/>
        </w:rPr>
      </w:pPr>
      <w:r>
        <w:rPr>
          <w:rFonts w:eastAsia="PMingLiU"/>
        </w:rPr>
        <w:t>瑞士聯邦計量</w:t>
      </w:r>
      <w:r w:rsidR="008E21BE">
        <w:rPr>
          <w:rFonts w:eastAsia="PMingLiU" w:hint="eastAsia"/>
        </w:rPr>
        <w:t>科</w:t>
      </w:r>
      <w:r>
        <w:rPr>
          <w:rFonts w:eastAsia="PMingLiU"/>
        </w:rPr>
        <w:t>學研究</w:t>
      </w:r>
      <w:r w:rsidR="008E21BE">
        <w:rPr>
          <w:rFonts w:eastAsia="PMingLiU" w:hint="eastAsia"/>
        </w:rPr>
        <w:t>院</w:t>
      </w:r>
      <w:r w:rsidR="00191B6A" w:rsidRPr="00C40279">
        <w:rPr>
          <w:rFonts w:eastAsia="PMingLiU"/>
        </w:rPr>
        <w:t>（</w:t>
      </w:r>
      <w:r w:rsidR="00191B6A" w:rsidRPr="00C40279">
        <w:rPr>
          <w:rFonts w:eastAsia="PMingLiU"/>
        </w:rPr>
        <w:t>METAS</w:t>
      </w:r>
      <w:r w:rsidR="00191B6A" w:rsidRPr="00C40279">
        <w:rPr>
          <w:rFonts w:eastAsia="PMingLiU"/>
        </w:rPr>
        <w:t>）大師天文台</w:t>
      </w:r>
      <w:r>
        <w:rPr>
          <w:rFonts w:eastAsia="PMingLiU" w:hint="eastAsia"/>
        </w:rPr>
        <w:t>精密時計</w:t>
      </w:r>
      <w:r w:rsidR="00191B6A" w:rsidRPr="00C40279">
        <w:rPr>
          <w:rFonts w:eastAsia="PMingLiU"/>
        </w:rPr>
        <w:t>認證</w:t>
      </w:r>
    </w:p>
    <w:p w14:paraId="70F9FD51" w14:textId="77777777" w:rsidR="00DC2849" w:rsidRPr="00C40279" w:rsidRDefault="00DC2849" w:rsidP="00DC2849">
      <w:pPr>
        <w:jc w:val="both"/>
        <w:rPr>
          <w:rFonts w:eastAsia="PMingLiU" w:cs="Arial"/>
          <w:szCs w:val="20"/>
        </w:rPr>
      </w:pPr>
    </w:p>
    <w:p w14:paraId="4177F4F3" w14:textId="321D6FF2" w:rsidR="00DC2849" w:rsidRPr="00C40279" w:rsidRDefault="00191B6A" w:rsidP="00DC2849">
      <w:pPr>
        <w:pStyle w:val="TEXTE"/>
        <w:jc w:val="both"/>
        <w:rPr>
          <w:rFonts w:eastAsia="PMingLiU"/>
          <w:b/>
        </w:rPr>
      </w:pPr>
      <w:r w:rsidRPr="00C40279">
        <w:rPr>
          <w:rFonts w:eastAsia="PMingLiU"/>
          <w:b/>
        </w:rPr>
        <w:lastRenderedPageBreak/>
        <w:t>功能</w:t>
      </w:r>
    </w:p>
    <w:p w14:paraId="31FCF71A" w14:textId="659F1377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中央時、分及秒針</w:t>
      </w:r>
    </w:p>
    <w:p w14:paraId="50A07EB4" w14:textId="4418789B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停秒功能以精確調校時間</w:t>
      </w:r>
    </w:p>
    <w:p w14:paraId="31CDDCBE" w14:textId="77777777" w:rsidR="00DC2849" w:rsidRPr="00C40279" w:rsidRDefault="00DC2849" w:rsidP="00DC2849">
      <w:pPr>
        <w:jc w:val="both"/>
        <w:rPr>
          <w:rFonts w:eastAsia="PMingLiU" w:cs="Arial"/>
          <w:szCs w:val="20"/>
        </w:rPr>
      </w:pPr>
    </w:p>
    <w:p w14:paraId="419A22FD" w14:textId="74B70ACC" w:rsidR="00DC2849" w:rsidRPr="00C40279" w:rsidRDefault="00191B6A" w:rsidP="00DC2849">
      <w:pPr>
        <w:pStyle w:val="TEXTE"/>
        <w:jc w:val="both"/>
        <w:rPr>
          <w:rFonts w:eastAsia="PMingLiU"/>
          <w:b/>
        </w:rPr>
      </w:pPr>
      <w:r w:rsidRPr="00C40279">
        <w:rPr>
          <w:rFonts w:eastAsia="PMingLiU"/>
          <w:b/>
        </w:rPr>
        <w:t>游絲擺輪</w:t>
      </w:r>
    </w:p>
    <w:p w14:paraId="513D2611" w14:textId="5E49B99F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慣性微調平衡擺輪，微調螺絲</w:t>
      </w:r>
    </w:p>
    <w:p w14:paraId="31EA3211" w14:textId="79AA2142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非磁性矽游絲</w:t>
      </w:r>
    </w:p>
    <w:p w14:paraId="008F927E" w14:textId="1527F506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擺動頻率：每小時</w:t>
      </w:r>
      <w:r w:rsidRPr="00C40279">
        <w:rPr>
          <w:rFonts w:eastAsia="PMingLiU"/>
        </w:rPr>
        <w:t>28,800</w:t>
      </w:r>
      <w:r w:rsidRPr="00C40279">
        <w:rPr>
          <w:rFonts w:eastAsia="PMingLiU"/>
        </w:rPr>
        <w:t>次（</w:t>
      </w:r>
      <w:r w:rsidRPr="00C40279">
        <w:rPr>
          <w:rFonts w:eastAsia="PMingLiU"/>
        </w:rPr>
        <w:t>4</w:t>
      </w:r>
      <w:r w:rsidRPr="00C40279">
        <w:rPr>
          <w:rFonts w:eastAsia="PMingLiU"/>
        </w:rPr>
        <w:t>赫茲）</w:t>
      </w:r>
    </w:p>
    <w:p w14:paraId="1EF396DC" w14:textId="77777777" w:rsidR="00DC2849" w:rsidRPr="00C40279" w:rsidRDefault="00DC2849" w:rsidP="00DC2849">
      <w:pPr>
        <w:jc w:val="both"/>
        <w:rPr>
          <w:rFonts w:eastAsia="PMingLiU" w:cs="Arial"/>
          <w:szCs w:val="20"/>
        </w:rPr>
      </w:pPr>
    </w:p>
    <w:p w14:paraId="01EF3A69" w14:textId="3222D01F" w:rsidR="00DC2849" w:rsidRPr="00C40279" w:rsidRDefault="00191B6A" w:rsidP="00DC2849">
      <w:pPr>
        <w:pStyle w:val="TEXTE"/>
        <w:jc w:val="both"/>
        <w:rPr>
          <w:rFonts w:eastAsia="PMingLiU"/>
          <w:b/>
        </w:rPr>
      </w:pPr>
      <w:r w:rsidRPr="00C40279">
        <w:rPr>
          <w:rFonts w:eastAsia="PMingLiU"/>
          <w:b/>
        </w:rPr>
        <w:t>總直徑</w:t>
      </w:r>
    </w:p>
    <w:p w14:paraId="51A08DDF" w14:textId="2C9851B7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31.8</w:t>
      </w:r>
      <w:r w:rsidRPr="00C40279">
        <w:rPr>
          <w:rFonts w:eastAsia="PMingLiU"/>
        </w:rPr>
        <w:t>毫米</w:t>
      </w:r>
    </w:p>
    <w:p w14:paraId="176F7D4B" w14:textId="77777777" w:rsidR="00DC2849" w:rsidRPr="00C40279" w:rsidRDefault="00DC2849" w:rsidP="00DC2849">
      <w:pPr>
        <w:jc w:val="both"/>
        <w:rPr>
          <w:rFonts w:eastAsia="PMingLiU" w:cs="Arial"/>
          <w:szCs w:val="20"/>
        </w:rPr>
      </w:pPr>
    </w:p>
    <w:p w14:paraId="2B266DCE" w14:textId="13D353F0" w:rsidR="00DC2849" w:rsidRPr="00C40279" w:rsidRDefault="00191B6A" w:rsidP="00DC2849">
      <w:pPr>
        <w:pStyle w:val="TEXTE"/>
        <w:jc w:val="both"/>
        <w:rPr>
          <w:rFonts w:eastAsia="PMingLiU"/>
          <w:b/>
        </w:rPr>
      </w:pPr>
      <w:r w:rsidRPr="00C40279">
        <w:rPr>
          <w:rFonts w:eastAsia="PMingLiU"/>
          <w:b/>
        </w:rPr>
        <w:t>厚度</w:t>
      </w:r>
    </w:p>
    <w:p w14:paraId="7C4F3D37" w14:textId="2807C810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6.5</w:t>
      </w:r>
      <w:r w:rsidRPr="00C40279">
        <w:rPr>
          <w:rFonts w:eastAsia="PMingLiU"/>
        </w:rPr>
        <w:t>毫米</w:t>
      </w:r>
    </w:p>
    <w:p w14:paraId="06EC6ED4" w14:textId="77777777" w:rsidR="00DC2849" w:rsidRPr="00C40279" w:rsidRDefault="00DC2849" w:rsidP="00DC2849">
      <w:pPr>
        <w:jc w:val="both"/>
        <w:rPr>
          <w:rFonts w:eastAsia="PMingLiU" w:cs="Arial"/>
          <w:szCs w:val="20"/>
        </w:rPr>
      </w:pPr>
    </w:p>
    <w:p w14:paraId="24C1547F" w14:textId="747C6EFE" w:rsidR="00DC2849" w:rsidRPr="00C40279" w:rsidRDefault="00191B6A" w:rsidP="00DC2849">
      <w:pPr>
        <w:pStyle w:val="TEXTE"/>
        <w:jc w:val="both"/>
        <w:rPr>
          <w:rFonts w:eastAsia="PMingLiU"/>
          <w:b/>
        </w:rPr>
      </w:pPr>
      <w:r w:rsidRPr="00C40279">
        <w:rPr>
          <w:rFonts w:eastAsia="PMingLiU"/>
          <w:b/>
        </w:rPr>
        <w:t>寶石</w:t>
      </w:r>
    </w:p>
    <w:p w14:paraId="06A1CEEB" w14:textId="1AFFCABB" w:rsidR="00DC2849" w:rsidRPr="00C40279" w:rsidRDefault="00191B6A" w:rsidP="00DC2849">
      <w:pPr>
        <w:jc w:val="both"/>
        <w:rPr>
          <w:rFonts w:eastAsia="PMingLiU" w:cs="Arial"/>
          <w:szCs w:val="20"/>
        </w:rPr>
      </w:pPr>
      <w:r w:rsidRPr="00C40279">
        <w:rPr>
          <w:rFonts w:eastAsia="PMingLiU"/>
        </w:rPr>
        <w:t>25</w:t>
      </w:r>
      <w:r w:rsidRPr="00C40279">
        <w:rPr>
          <w:rFonts w:eastAsia="PMingLiU"/>
        </w:rPr>
        <w:t>顆</w:t>
      </w:r>
    </w:p>
    <w:sectPr w:rsidR="00DC2849" w:rsidRPr="00C40279" w:rsidSect="00E55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1023" w14:textId="77777777" w:rsidR="00273CAE" w:rsidRDefault="00273CAE" w:rsidP="00D47BCE">
      <w:pPr>
        <w:spacing w:line="240" w:lineRule="auto"/>
      </w:pPr>
      <w:r>
        <w:separator/>
      </w:r>
    </w:p>
  </w:endnote>
  <w:endnote w:type="continuationSeparator" w:id="0">
    <w:p w14:paraId="3BC47C59" w14:textId="77777777" w:rsidR="00273CAE" w:rsidRDefault="00273CAE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4ADA" w14:textId="261F0B80" w:rsidR="00D47BCE" w:rsidRPr="00C57F4D" w:rsidRDefault="00CC68FA" w:rsidP="00460145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38FFBE" wp14:editId="44F5ACED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115"/>
              <wp:wrapNone/>
              <wp:docPr id="8" name="Connecteur droit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32D495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Yu6wEAAMQDAAAOAAAAZHJzL2Uyb0RvYy54bWysU8uOGjEQvEfKP1i+hwE2IBgx7AFELpsE&#10;aZMP6LU9jBW/5DYM/H3aHmB3k1sUHyy7H+Wu7vLq8WwNO6mI2ruGT0ZjzpQTXmp3aPjPH7tPC84w&#10;gZNgvFMNvyjkj+uPH1Z9qNXUd95IFRmBOKz70PAupVBXFYpOWcCRD8qRs/XRQqJrPFQyQk/o1lTT&#10;8Xhe9T7KEL1QiGTdDk6+Lvhtq0T63raoEjMNp9pS2WPZX/JerVdQHyKETotrGfAPVVjQjh69Q20h&#10;ATtG/ReU1SJ69G0aCW8r37ZaqMKB2EzGf7B57iCowoWag+HeJvx/sOLbaR+Zlg2nQTmwNKKNd476&#10;po6Ryeh1YpPPy9ynPmBN4Ru3j5mpOLvn8OTFLyRf9c6ZLxiGsHMbbQ4nquxc+n65912dExNknE+X&#10;y8XDjDNBvvlyMcvPVVDfckPE9EV5y/Kh4Ua73BWo4fSEaQi9hWSz8zttDNmhNo71BPkwo9kLIH21&#10;BhIdbSDG6A6cgTmQcEWKBRG90TJn52S84MZEdgLSDklO+p4zA5jI2PBdWSXJHO1XL4e42ZjWtfwh&#10;vzB5h5tr3QJ2Q0ZxDTq0OtFnMNrSNDLODci4XI4qcr4yfm1xPr14ednH2xxIKuXRq6yzFt/e6fz2&#10;861/AwAA//8DAFBLAwQUAAYACAAAACEAWmGOhtsAAAAIAQAADwAAAGRycy9kb3ducmV2LnhtbEyP&#10;QU/DMAyF70j7D5EncduSTmwspek0ISHObDtwzBrTFhqnarKt5ddjTnCy7Pf0/L5iN/pOXHGIbSAD&#10;2VKBQKqCa6k2cDq+LLYgYrLkbBcIDUwYYVfO7gqbu3CjN7weUi04hGJuDTQp9bmUsWrQ27gMPRJr&#10;H2HwNvE61NIN9sbhvpMrpTbS25b4Q2N7fG6w+jpcvAGkTR1fP4/6XdH6e63i9KDHyZj7+bh/ApFw&#10;TH9m+K3P1aHkTudwIRdFZ2CRZezkqZmAda0zZjvzYfsIsizkf4DyBwAA//8DAFBLAQItABQABgAI&#10;AAAAIQC2gziS/gAAAOEBAAATAAAAAAAAAAAAAAAAAAAAAABbQ29udGVudF9UeXBlc10ueG1sUEsB&#10;Ai0AFAAGAAgAAAAhADj9If/WAAAAlAEAAAsAAAAAAAAAAAAAAAAALwEAAF9yZWxzLy5yZWxzUEsB&#10;Ai0AFAAGAAgAAAAhAEAlBi7rAQAAxAMAAA4AAAAAAAAAAAAAAAAALgIAAGRycy9lMm9Eb2MueG1s&#10;UEsBAi0AFAAGAAgAAAAhAFphjobbAAAACAEAAA8AAAAAAAAAAAAAAAAARQQAAGRycy9kb3ducmV2&#10;LnhtbFBLBQYAAAAABAAEAPMAAABNBQAAAAA=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 w:eastAsia="zh-CN" w:bidi="ar-SA"/>
      </w:rPr>
      <w:drawing>
        <wp:inline distT="0" distB="0" distL="0" distR="0" wp14:anchorId="53AD3C2C" wp14:editId="08585A6E">
          <wp:extent cx="482600" cy="248920"/>
          <wp:effectExtent l="0" t="0" r="0" b="0"/>
          <wp:docPr id="5" name="Image 213" descr="说明: 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3" descr="说明: 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145">
      <w:tab/>
    </w:r>
    <w:r>
      <w:rPr>
        <w:noProof/>
        <w:lang w:val="en-US" w:eastAsia="zh-CN" w:bidi="ar-SA"/>
      </w:rPr>
      <w:drawing>
        <wp:inline distT="0" distB="0" distL="0" distR="0" wp14:anchorId="548547CE" wp14:editId="2E22AD90">
          <wp:extent cx="124460" cy="182880"/>
          <wp:effectExtent l="0" t="0" r="8890" b="7620"/>
          <wp:docPr id="4" name="Image 214" descr="说明: 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4" descr="说明: 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145">
      <w:tab/>
    </w:r>
    <w:r w:rsidR="00460145" w:rsidRPr="00853BE3">
      <w:rPr>
        <w:color w:val="808080"/>
      </w:rPr>
      <w:fldChar w:fldCharType="begin"/>
    </w:r>
    <w:r w:rsidR="00460145" w:rsidRPr="00853BE3">
      <w:rPr>
        <w:color w:val="808080"/>
      </w:rPr>
      <w:instrText>PAGE   \* MERGEFORMAT</w:instrText>
    </w:r>
    <w:r w:rsidR="00460145" w:rsidRPr="00853BE3">
      <w:rPr>
        <w:color w:val="808080"/>
      </w:rPr>
      <w:fldChar w:fldCharType="separate"/>
    </w:r>
    <w:r w:rsidR="00767E1D">
      <w:rPr>
        <w:noProof/>
        <w:color w:val="808080"/>
      </w:rPr>
      <w:t>5</w:t>
    </w:r>
    <w:r w:rsidR="00460145" w:rsidRPr="00853BE3">
      <w:rPr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4A86" w14:textId="1972F712" w:rsidR="007407FE" w:rsidRPr="00C57F4D" w:rsidRDefault="00CC68FA" w:rsidP="00672BA1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F3DDA" wp14:editId="28AC1B7B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115"/>
              <wp:wrapNone/>
              <wp:docPr id="7" name="Connecteur droit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2F39166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2/7AEAAMQDAAAOAAAAZHJzL2Uyb0RvYy54bWysU8mOGjEQvUfKP1i+h2YRBFo0cwCRyyQZ&#10;aZIPqLHdtBVvchka/j5lNzAzyS2KD1a5lud65ef1w9kadlIRtXcNn4zGnCknvNTu0PCfP/aflpxh&#10;AifBeKcaflHIHzYfP6z7UKup77yRKjICcVj3oeFdSqGuKhSdsoAjH5SjYOujhUTHeKhkhJ7Qramm&#10;4/Gi6n2UIXqhEMm7G4J8U/DbVon0vW1RJWYaTr2lsseyv+S92qyhPkQInRbXNuAfurCgHV16h9pB&#10;AnaM+i8oq0X06Ns0Et5Wvm21UIUDsZmM/2Dz3EFQhQsNB8N9TPj/YMW301NkWjb8M2cOLD3R1jtH&#10;c1PHyGT0OrHJbJXn1AesKX3rnmJmKs7uOTx68QspVr0L5gOGIe3cRpvTiSo7l7lf7nNX58QEORfT&#10;1Wo5m3MmKLZYLef5ugrqW22ImL4ob1k2Gm60y1OBGk6PmIbUW0p2O7/XxpAfauNYT5CzOb29ANJX&#10;ayCRaQMxRnfgDMyBhCtSLIjojZa5OhfjBbcmshOQdkhy0vecGcBEzobvyypF5mi/ejnkzce0ru0P&#10;9YXJO9zc6w6wGypKaNCh1Yk+g9G24cuMcwMyLrejipyvjF9HnK0XLy9P8fYOJJVy6VXWWYtvz2S/&#10;/Xyb3wAAAP//AwBQSwMEFAAGAAgAAAAhAFphjobbAAAACAEAAA8AAABkcnMvZG93bnJldi54bWxM&#10;j0FPwzAMhe9I+w+RJ3Hbkk5sLKXpNCEhzmw7cMwa0xYap2qyreXXY05wsuz39Py+Yjf6TlxxiG0g&#10;A9lSgUCqgmupNnA6viy2IGKy5GwXCA1MGGFXzu4Km7twoze8HlItOIRibg00KfW5lLFq0Nu4DD0S&#10;ax9h8DbxOtTSDfbG4b6TK6U20tuW+ENje3xusPo6XLwBpE0dXz+P+l3R+nut4vSgx8mY+/m4fwKR&#10;cEx/Zvitz9Wh5E7ncCEXRWdgkWXs5KmZgHWtM2Y782H7CLIs5H+A8gcAAP//AwBQSwECLQAUAAYA&#10;CAAAACEAtoM4kv4AAADhAQAAEwAAAAAAAAAAAAAAAAAAAAAAW0NvbnRlbnRfVHlwZXNdLnhtbFBL&#10;AQItABQABgAIAAAAIQA4/SH/1gAAAJQBAAALAAAAAAAAAAAAAAAAAC8BAABfcmVscy8ucmVsc1BL&#10;AQItABQABgAIAAAAIQCJgT2/7AEAAMQDAAAOAAAAAAAAAAAAAAAAAC4CAABkcnMvZTJvRG9jLnht&#10;bFBLAQItABQABgAIAAAAIQBaYY6G2wAAAAgBAAAPAAAAAAAAAAAAAAAAAEYEAABkcnMvZG93bnJl&#10;di54bWxQSwUGAAAAAAQABADzAAAATgUAAAAA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 w:eastAsia="zh-CN" w:bidi="ar-SA"/>
      </w:rPr>
      <w:drawing>
        <wp:inline distT="0" distB="0" distL="0" distR="0" wp14:anchorId="5160559E" wp14:editId="6F5A8947">
          <wp:extent cx="482600" cy="248920"/>
          <wp:effectExtent l="0" t="0" r="0" b="0"/>
          <wp:docPr id="2" name="Image 216" descr="说明: 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6" descr="说明: 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D">
      <w:tab/>
    </w:r>
    <w:r>
      <w:rPr>
        <w:noProof/>
        <w:lang w:val="en-US" w:eastAsia="zh-CN" w:bidi="ar-SA"/>
      </w:rPr>
      <w:drawing>
        <wp:inline distT="0" distB="0" distL="0" distR="0" wp14:anchorId="526F8844" wp14:editId="00708F62">
          <wp:extent cx="124460" cy="182880"/>
          <wp:effectExtent l="0" t="0" r="8890" b="7620"/>
          <wp:docPr id="1" name="Image 217" descr="说明: 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7" descr="说明: 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D">
      <w:tab/>
    </w:r>
    <w:r w:rsidR="0016103F" w:rsidRPr="00853BE3">
      <w:rPr>
        <w:color w:val="808080"/>
      </w:rPr>
      <w:fldChar w:fldCharType="begin"/>
    </w:r>
    <w:r w:rsidR="0016103F" w:rsidRPr="00853BE3">
      <w:rPr>
        <w:color w:val="808080"/>
      </w:rPr>
      <w:instrText>PAGE   \* MERGEFORMAT</w:instrText>
    </w:r>
    <w:r w:rsidR="0016103F" w:rsidRPr="00853BE3">
      <w:rPr>
        <w:color w:val="808080"/>
      </w:rPr>
      <w:fldChar w:fldCharType="separate"/>
    </w:r>
    <w:r w:rsidR="00767E1D">
      <w:rPr>
        <w:noProof/>
        <w:color w:val="808080"/>
      </w:rPr>
      <w:t>1</w:t>
    </w:r>
    <w:r w:rsidR="0016103F" w:rsidRPr="00853BE3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803A1" w14:textId="77777777" w:rsidR="00273CAE" w:rsidRDefault="00273CAE" w:rsidP="00D47BCE">
      <w:pPr>
        <w:spacing w:line="240" w:lineRule="auto"/>
      </w:pPr>
      <w:r>
        <w:separator/>
      </w:r>
    </w:p>
  </w:footnote>
  <w:footnote w:type="continuationSeparator" w:id="0">
    <w:p w14:paraId="66BC7F58" w14:textId="77777777" w:rsidR="00273CAE" w:rsidRDefault="00273CAE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E8C7" w14:textId="1F3534E9" w:rsidR="00D47BCE" w:rsidRDefault="00CC68FA" w:rsidP="00D47BCE">
    <w:pPr>
      <w:pStyle w:val="a3"/>
      <w:jc w:val="center"/>
    </w:pPr>
    <w:r>
      <w:rPr>
        <w:noProof/>
        <w:lang w:val="en-US" w:eastAsia="zh-CN" w:bidi="ar-SA"/>
      </w:rPr>
      <w:drawing>
        <wp:inline distT="0" distB="0" distL="0" distR="0" wp14:anchorId="43BD7B09" wp14:editId="06665771">
          <wp:extent cx="1367790" cy="760730"/>
          <wp:effectExtent l="0" t="0" r="3810" b="1270"/>
          <wp:docPr id="6" name="Image 212" descr="说明: 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2" descr="说明: 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E398" w14:textId="6CD5306A" w:rsidR="007407FE" w:rsidRPr="00C57F4D" w:rsidRDefault="00CC68FA" w:rsidP="007407FE">
    <w:pPr>
      <w:pStyle w:val="a3"/>
      <w:jc w:val="center"/>
    </w:pPr>
    <w:r>
      <w:rPr>
        <w:noProof/>
        <w:lang w:val="en-US" w:eastAsia="zh-CN" w:bidi="ar-SA"/>
      </w:rPr>
      <w:drawing>
        <wp:inline distT="0" distB="0" distL="0" distR="0" wp14:anchorId="2F78290F" wp14:editId="3C2EDCB0">
          <wp:extent cx="1367790" cy="760730"/>
          <wp:effectExtent l="0" t="0" r="3810" b="1270"/>
          <wp:docPr id="3" name="Image 215" descr="说明: 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5" descr="说明: 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B1489" w14:textId="77777777" w:rsidR="007407FE" w:rsidRPr="00C57F4D" w:rsidRDefault="007407FE" w:rsidP="007407FE">
    <w:pPr>
      <w:pStyle w:val="a3"/>
    </w:pPr>
  </w:p>
  <w:p w14:paraId="2F5FAF33" w14:textId="77777777" w:rsidR="007407FE" w:rsidRPr="00C57F4D" w:rsidRDefault="007407FE" w:rsidP="007407FE">
    <w:pPr>
      <w:pStyle w:val="a3"/>
    </w:pPr>
  </w:p>
  <w:p w14:paraId="04D112CB" w14:textId="77777777" w:rsidR="007407FE" w:rsidRPr="00C57F4D" w:rsidRDefault="007407FE" w:rsidP="007407FE">
    <w:pPr>
      <w:pStyle w:val="a3"/>
    </w:pPr>
  </w:p>
  <w:p w14:paraId="63CAB25C" w14:textId="77777777" w:rsidR="007407FE" w:rsidRPr="00C57F4D" w:rsidRDefault="007407FE" w:rsidP="007407FE">
    <w:pPr>
      <w:pStyle w:val="a3"/>
    </w:pPr>
  </w:p>
  <w:p w14:paraId="72297199" w14:textId="77777777" w:rsidR="007407FE" w:rsidRPr="00BA0BD6" w:rsidRDefault="00D502E2" w:rsidP="00306CFE">
    <w:pPr>
      <w:pStyle w:val="EN-TTE"/>
      <w:rPr>
        <w:rFonts w:eastAsia="PMingLiU"/>
      </w:rPr>
    </w:pPr>
    <w:r w:rsidRPr="00BA0BD6">
      <w:rPr>
        <w:rFonts w:eastAsia="PMingLiU"/>
        <w:vanish/>
      </w:rPr>
      <w:t>PRESS RELEASE</w:t>
    </w:r>
  </w:p>
  <w:p w14:paraId="4FA42F7D" w14:textId="68BEB596" w:rsidR="00191B6A" w:rsidRPr="00BA0BD6" w:rsidRDefault="00191B6A" w:rsidP="00306CFE">
    <w:pPr>
      <w:pStyle w:val="EN-TTE"/>
      <w:rPr>
        <w:rFonts w:eastAsia="PMingLiU"/>
      </w:rPr>
    </w:pPr>
    <w:r w:rsidRPr="00BA0BD6">
      <w:rPr>
        <w:rFonts w:eastAsia="PMingLiU"/>
      </w:rPr>
      <w:t>新聞稿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E51"/>
    <w:multiLevelType w:val="hybridMultilevel"/>
    <w:tmpl w:val="5F04B1D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C7531"/>
    <w:multiLevelType w:val="hybridMultilevel"/>
    <w:tmpl w:val="32CE7EC4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25AEE"/>
    <w:rsid w:val="000302A1"/>
    <w:rsid w:val="00045542"/>
    <w:rsid w:val="00065B39"/>
    <w:rsid w:val="00067635"/>
    <w:rsid w:val="00071C3F"/>
    <w:rsid w:val="00080BB1"/>
    <w:rsid w:val="0008530A"/>
    <w:rsid w:val="0008774C"/>
    <w:rsid w:val="00092B1C"/>
    <w:rsid w:val="000B1A4D"/>
    <w:rsid w:val="000D1907"/>
    <w:rsid w:val="000E0967"/>
    <w:rsid w:val="000F4270"/>
    <w:rsid w:val="00136DE3"/>
    <w:rsid w:val="00140652"/>
    <w:rsid w:val="00150780"/>
    <w:rsid w:val="00160AE4"/>
    <w:rsid w:val="0016103F"/>
    <w:rsid w:val="0016236C"/>
    <w:rsid w:val="001905A2"/>
    <w:rsid w:val="00191B6A"/>
    <w:rsid w:val="001C2410"/>
    <w:rsid w:val="00212871"/>
    <w:rsid w:val="002431E6"/>
    <w:rsid w:val="002722DA"/>
    <w:rsid w:val="00273CAE"/>
    <w:rsid w:val="00274BF1"/>
    <w:rsid w:val="00282FC8"/>
    <w:rsid w:val="0028604E"/>
    <w:rsid w:val="002B3242"/>
    <w:rsid w:val="002C1EE4"/>
    <w:rsid w:val="002C3497"/>
    <w:rsid w:val="002E2D23"/>
    <w:rsid w:val="002E3372"/>
    <w:rsid w:val="00304C04"/>
    <w:rsid w:val="00306CFE"/>
    <w:rsid w:val="0032506F"/>
    <w:rsid w:val="0032749C"/>
    <w:rsid w:val="00356828"/>
    <w:rsid w:val="0035691F"/>
    <w:rsid w:val="003608AB"/>
    <w:rsid w:val="0036657A"/>
    <w:rsid w:val="003778A2"/>
    <w:rsid w:val="003812F0"/>
    <w:rsid w:val="003D1A8A"/>
    <w:rsid w:val="003F733B"/>
    <w:rsid w:val="00406BB2"/>
    <w:rsid w:val="0041192C"/>
    <w:rsid w:val="004227F0"/>
    <w:rsid w:val="00432A58"/>
    <w:rsid w:val="00460145"/>
    <w:rsid w:val="00473E3F"/>
    <w:rsid w:val="004A0C66"/>
    <w:rsid w:val="004B6811"/>
    <w:rsid w:val="004C3FD3"/>
    <w:rsid w:val="004C4312"/>
    <w:rsid w:val="004F3092"/>
    <w:rsid w:val="00502FAC"/>
    <w:rsid w:val="005545FD"/>
    <w:rsid w:val="005626CB"/>
    <w:rsid w:val="005811EB"/>
    <w:rsid w:val="00593F33"/>
    <w:rsid w:val="005E1453"/>
    <w:rsid w:val="005F7902"/>
    <w:rsid w:val="0061011F"/>
    <w:rsid w:val="00672BA1"/>
    <w:rsid w:val="00683E86"/>
    <w:rsid w:val="006A6652"/>
    <w:rsid w:val="006F2876"/>
    <w:rsid w:val="006F3762"/>
    <w:rsid w:val="006F7B02"/>
    <w:rsid w:val="00702614"/>
    <w:rsid w:val="007407FE"/>
    <w:rsid w:val="00745B50"/>
    <w:rsid w:val="00752A8C"/>
    <w:rsid w:val="00767E1D"/>
    <w:rsid w:val="0077459D"/>
    <w:rsid w:val="00782AA8"/>
    <w:rsid w:val="00794A0D"/>
    <w:rsid w:val="007C3400"/>
    <w:rsid w:val="007D1AE6"/>
    <w:rsid w:val="00821764"/>
    <w:rsid w:val="0083380B"/>
    <w:rsid w:val="008516F9"/>
    <w:rsid w:val="00853BE3"/>
    <w:rsid w:val="008632D8"/>
    <w:rsid w:val="00876292"/>
    <w:rsid w:val="008A1EB2"/>
    <w:rsid w:val="008A50F8"/>
    <w:rsid w:val="008B1BB1"/>
    <w:rsid w:val="008D2167"/>
    <w:rsid w:val="008E21BE"/>
    <w:rsid w:val="008E5A48"/>
    <w:rsid w:val="008E6CB0"/>
    <w:rsid w:val="008F0A8B"/>
    <w:rsid w:val="00914D42"/>
    <w:rsid w:val="009153B2"/>
    <w:rsid w:val="00917C1E"/>
    <w:rsid w:val="00933D60"/>
    <w:rsid w:val="00940576"/>
    <w:rsid w:val="00942B62"/>
    <w:rsid w:val="00966721"/>
    <w:rsid w:val="009B1092"/>
    <w:rsid w:val="009F343E"/>
    <w:rsid w:val="00A341AD"/>
    <w:rsid w:val="00A40EEA"/>
    <w:rsid w:val="00A44A76"/>
    <w:rsid w:val="00A53EC0"/>
    <w:rsid w:val="00A929C8"/>
    <w:rsid w:val="00A92DBF"/>
    <w:rsid w:val="00AB7E35"/>
    <w:rsid w:val="00AD068B"/>
    <w:rsid w:val="00AD36FC"/>
    <w:rsid w:val="00AE0DD5"/>
    <w:rsid w:val="00AF7EFE"/>
    <w:rsid w:val="00B13EC8"/>
    <w:rsid w:val="00B2215D"/>
    <w:rsid w:val="00B22D39"/>
    <w:rsid w:val="00B60BEA"/>
    <w:rsid w:val="00B74A1D"/>
    <w:rsid w:val="00B95D04"/>
    <w:rsid w:val="00BA0BD6"/>
    <w:rsid w:val="00BB0B21"/>
    <w:rsid w:val="00BB3AF2"/>
    <w:rsid w:val="00BC0320"/>
    <w:rsid w:val="00BC39EA"/>
    <w:rsid w:val="00BE0A77"/>
    <w:rsid w:val="00BE0C8C"/>
    <w:rsid w:val="00C36CF0"/>
    <w:rsid w:val="00C40279"/>
    <w:rsid w:val="00C57F4D"/>
    <w:rsid w:val="00C601C7"/>
    <w:rsid w:val="00C60DF4"/>
    <w:rsid w:val="00C83F43"/>
    <w:rsid w:val="00CC68FA"/>
    <w:rsid w:val="00CD0BD8"/>
    <w:rsid w:val="00CE637B"/>
    <w:rsid w:val="00D06877"/>
    <w:rsid w:val="00D14F8B"/>
    <w:rsid w:val="00D302AF"/>
    <w:rsid w:val="00D347D8"/>
    <w:rsid w:val="00D35803"/>
    <w:rsid w:val="00D37ED8"/>
    <w:rsid w:val="00D47BCE"/>
    <w:rsid w:val="00D502E2"/>
    <w:rsid w:val="00D6092E"/>
    <w:rsid w:val="00D96F13"/>
    <w:rsid w:val="00DB52F0"/>
    <w:rsid w:val="00DC1960"/>
    <w:rsid w:val="00DC2849"/>
    <w:rsid w:val="00DE0D20"/>
    <w:rsid w:val="00E339BC"/>
    <w:rsid w:val="00E51218"/>
    <w:rsid w:val="00E556FB"/>
    <w:rsid w:val="00E72B80"/>
    <w:rsid w:val="00E94E53"/>
    <w:rsid w:val="00EB62F7"/>
    <w:rsid w:val="00EC14D9"/>
    <w:rsid w:val="00EE1301"/>
    <w:rsid w:val="00EE701F"/>
    <w:rsid w:val="00F055C1"/>
    <w:rsid w:val="00F249D5"/>
    <w:rsid w:val="00F44B1A"/>
    <w:rsid w:val="00F64252"/>
    <w:rsid w:val="00F667FA"/>
    <w:rsid w:val="00FA065D"/>
    <w:rsid w:val="00FA3BDE"/>
    <w:rsid w:val="00FA502B"/>
    <w:rsid w:val="00FE4FC9"/>
    <w:rsid w:val="00FF098F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F54B"/>
  <w15:docId w15:val="{AE204105-EB93-4B9E-91F3-B4930467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4"/>
    <w:pPr>
      <w:spacing w:line="259" w:lineRule="auto"/>
    </w:pPr>
    <w:rPr>
      <w:szCs w:val="22"/>
      <w:lang w:val="zh-HK" w:eastAsia="zh-HK" w:bidi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D47BCE"/>
  </w:style>
  <w:style w:type="paragraph" w:styleId="a5">
    <w:name w:val="footer"/>
    <w:basedOn w:val="a"/>
    <w:link w:val="a6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D47BCE"/>
  </w:style>
  <w:style w:type="character" w:styleId="a7">
    <w:name w:val="Placeholder Text"/>
    <w:uiPriority w:val="99"/>
    <w:semiHidden/>
    <w:rsid w:val="0016103F"/>
    <w:rPr>
      <w:color w:val="808080"/>
    </w:rPr>
  </w:style>
  <w:style w:type="paragraph" w:styleId="a8">
    <w:name w:val="Body Text"/>
    <w:basedOn w:val="a"/>
    <w:link w:val="a9"/>
    <w:rsid w:val="008E5A48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</w:rPr>
  </w:style>
  <w:style w:type="character" w:customStyle="1" w:styleId="a9">
    <w:name w:val="本文 字元"/>
    <w:link w:val="a8"/>
    <w:rsid w:val="008E5A48"/>
    <w:rPr>
      <w:rFonts w:ascii="Times New Roman" w:eastAsia="SimSun" w:hAnsi="Times New Roman" w:cs="Mangal"/>
      <w:kern w:val="1"/>
      <w:sz w:val="24"/>
      <w:szCs w:val="24"/>
      <w:lang w:val="zh-HK" w:eastAsia="zh-HK" w:bidi="zh-HK"/>
    </w:rPr>
  </w:style>
  <w:style w:type="paragraph" w:customStyle="1" w:styleId="TITRE">
    <w:name w:val="TITRE"/>
    <w:basedOn w:val="a"/>
    <w:qFormat/>
    <w:rsid w:val="00306CFE"/>
    <w:rPr>
      <w:b/>
      <w:sz w:val="28"/>
    </w:rPr>
  </w:style>
  <w:style w:type="paragraph" w:customStyle="1" w:styleId="CHAPEAUINTRO">
    <w:name w:val="CHAPEAU/INTRO"/>
    <w:basedOn w:val="a"/>
    <w:qFormat/>
    <w:rsid w:val="00306CFE"/>
    <w:rPr>
      <w:b/>
    </w:rPr>
  </w:style>
  <w:style w:type="paragraph" w:customStyle="1" w:styleId="TEXTE">
    <w:name w:val="TEXTE"/>
    <w:basedOn w:val="a"/>
    <w:qFormat/>
    <w:rsid w:val="00306CFE"/>
    <w:pPr>
      <w:spacing w:line="240" w:lineRule="auto"/>
    </w:pPr>
    <w:rPr>
      <w:rFonts w:cs="Arial"/>
      <w:szCs w:val="20"/>
    </w:rPr>
  </w:style>
  <w:style w:type="paragraph" w:customStyle="1" w:styleId="SOUS-TITRE">
    <w:name w:val="SOUS-TITRE"/>
    <w:basedOn w:val="a"/>
    <w:qFormat/>
    <w:rsid w:val="00306CFE"/>
    <w:pPr>
      <w:spacing w:line="240" w:lineRule="auto"/>
    </w:pPr>
    <w:rPr>
      <w:rFonts w:cs="Arial"/>
      <w:b/>
      <w:sz w:val="22"/>
      <w:szCs w:val="20"/>
    </w:rPr>
  </w:style>
  <w:style w:type="paragraph" w:customStyle="1" w:styleId="EN-TTE">
    <w:name w:val="EN-TÊTE"/>
    <w:basedOn w:val="a3"/>
    <w:qFormat/>
    <w:rsid w:val="00306CFE"/>
    <w:rPr>
      <w:color w:val="808080"/>
    </w:rPr>
  </w:style>
  <w:style w:type="paragraph" w:customStyle="1" w:styleId="DIFFUSION">
    <w:name w:val="DIFFUSION"/>
    <w:basedOn w:val="a3"/>
    <w:qFormat/>
    <w:rsid w:val="00306CF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</w:rPr>
  </w:style>
  <w:style w:type="character" w:styleId="ac">
    <w:name w:val="annotation reference"/>
    <w:uiPriority w:val="99"/>
    <w:semiHidden/>
    <w:unhideWhenUsed/>
    <w:rsid w:val="00E51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1218"/>
    <w:pPr>
      <w:spacing w:line="240" w:lineRule="auto"/>
    </w:pPr>
    <w:rPr>
      <w:szCs w:val="20"/>
    </w:rPr>
  </w:style>
  <w:style w:type="character" w:customStyle="1" w:styleId="ae">
    <w:name w:val="註解文字 字元"/>
    <w:link w:val="ad"/>
    <w:uiPriority w:val="99"/>
    <w:semiHidden/>
    <w:rsid w:val="00E51218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1218"/>
    <w:rPr>
      <w:b/>
      <w:bCs/>
    </w:rPr>
  </w:style>
  <w:style w:type="character" w:customStyle="1" w:styleId="af0">
    <w:name w:val="註解主旨 字元"/>
    <w:link w:val="af"/>
    <w:uiPriority w:val="99"/>
    <w:semiHidden/>
    <w:rsid w:val="00E51218"/>
    <w:rPr>
      <w:b/>
      <w:bCs/>
      <w:szCs w:val="20"/>
    </w:rPr>
  </w:style>
  <w:style w:type="paragraph" w:customStyle="1" w:styleId="Contenudetableau">
    <w:name w:val="Contenu de tableau"/>
    <w:basedOn w:val="a"/>
    <w:rsid w:val="00DC2849"/>
    <w:pPr>
      <w:widowControl w:val="0"/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</w:rPr>
  </w:style>
  <w:style w:type="character" w:styleId="af1">
    <w:name w:val="Emphasis"/>
    <w:uiPriority w:val="20"/>
    <w:qFormat/>
    <w:rsid w:val="00DC28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7732-99C2-424D-AD91-04AD2F42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Lai Ho Yan, Peggy</cp:lastModifiedBy>
  <cp:revision>18</cp:revision>
  <cp:lastPrinted>2021-04-16T07:13:00Z</cp:lastPrinted>
  <dcterms:created xsi:type="dcterms:W3CDTF">2021-05-06T10:12:00Z</dcterms:created>
  <dcterms:modified xsi:type="dcterms:W3CDTF">2021-05-14T01:59:00Z</dcterms:modified>
</cp:coreProperties>
</file>