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986A0" w14:textId="77777777" w:rsidR="0086545D" w:rsidRPr="007760DA" w:rsidRDefault="007760DA" w:rsidP="000877AE">
      <w:pPr>
        <w:pStyle w:val="TITRE"/>
        <w:spacing w:line="240" w:lineRule="auto"/>
        <w:rPr>
          <w:lang w:val="it-IT"/>
        </w:rPr>
      </w:pPr>
      <w:r>
        <w:rPr>
          <w:rFonts w:eastAsia="Arial" w:cs="Times New Roman"/>
          <w:bCs/>
          <w:szCs w:val="28"/>
          <w:lang w:val="it-IT"/>
        </w:rPr>
        <w:t>BLACK BAY</w:t>
      </w:r>
    </w:p>
    <w:p w14:paraId="233E8C4E" w14:textId="77777777" w:rsidR="000877AE" w:rsidRPr="007760DA" w:rsidRDefault="000877AE" w:rsidP="000877AE">
      <w:pPr>
        <w:spacing w:line="240" w:lineRule="auto"/>
        <w:rPr>
          <w:lang w:val="it-IT"/>
        </w:rPr>
      </w:pPr>
    </w:p>
    <w:p w14:paraId="3199608E" w14:textId="77777777" w:rsidR="0086545D" w:rsidRPr="007760DA" w:rsidRDefault="007760DA" w:rsidP="000877AE">
      <w:pPr>
        <w:spacing w:line="240" w:lineRule="auto"/>
        <w:jc w:val="both"/>
        <w:rPr>
          <w:b/>
          <w:lang w:val="it-IT"/>
        </w:rPr>
      </w:pPr>
      <w:r>
        <w:rPr>
          <w:rFonts w:eastAsia="Arial" w:cs="Times New Roman"/>
          <w:b/>
          <w:bCs/>
          <w:szCs w:val="20"/>
          <w:lang w:val="it-IT"/>
        </w:rPr>
        <w:t>TUDOR presenta il nuovo Black Bay in versione monocromatica. La famiglia Black Bay si arricchisce con un modello che presenta elementi di design ripensati, una chiusura “T-fit” e che è certificato Master Chronometer dal METAS.</w:t>
      </w:r>
    </w:p>
    <w:p w14:paraId="641A07B8" w14:textId="77777777" w:rsidR="002454E7" w:rsidRPr="007760DA" w:rsidRDefault="002454E7" w:rsidP="000877AE">
      <w:pPr>
        <w:spacing w:line="240" w:lineRule="auto"/>
        <w:jc w:val="both"/>
        <w:rPr>
          <w:lang w:val="it-IT"/>
        </w:rPr>
      </w:pPr>
    </w:p>
    <w:p w14:paraId="55A6F968" w14:textId="77777777" w:rsidR="0086545D" w:rsidRPr="007760DA" w:rsidRDefault="007760DA" w:rsidP="000877AE">
      <w:pPr>
        <w:spacing w:line="240" w:lineRule="auto"/>
        <w:jc w:val="both"/>
        <w:rPr>
          <w:rFonts w:cs="Arial"/>
          <w:szCs w:val="20"/>
          <w:lang w:val="it-IT"/>
        </w:rPr>
      </w:pPr>
      <w:r>
        <w:rPr>
          <w:rFonts w:eastAsia="Arial" w:cs="Arial"/>
          <w:szCs w:val="20"/>
          <w:lang w:val="it-IT"/>
        </w:rPr>
        <w:t>Il primo modello Black Bay è stato presentato nel 2012 e, nel 2016, è stato riproposto con Calibro di Manifattura. Dalla sua evoluzione nasce oggi un terzo segnatempo che prefigura il futuro estetico e tecnico della linea. Al Black Bay di terza generazione con lunetta bordeaux il Marchio affianca un nuovo modello monocromatico dall’estetica moderna, contraddistinto da un quadrante nero inchiostro sul quale sono applicati indici delle ore e lancette finitura rodio. Il nuovo Black Bay, orologio dal design emblematico della collezione TUDOR, è un ulteriore esempio di come il Marchio padroneggi uno dei più alti standard in termini di cronometria e resistenza ai campi magnetici. Sottoposto ai test del METAS, l’Istituto federale di metrologia svizzero, questo modello coniuga tecnologie orologiere all’avanguardia ed elementi di design ispirati ai quasi settant’anni di esperienza di TUDOR nella produzione di robusti orologi subacquei professionali.</w:t>
      </w:r>
    </w:p>
    <w:p w14:paraId="01BAE347" w14:textId="77777777" w:rsidR="0086545D" w:rsidRPr="007760DA" w:rsidRDefault="0086545D" w:rsidP="0086545D">
      <w:pPr>
        <w:jc w:val="both"/>
        <w:rPr>
          <w:lang w:val="it-IT"/>
        </w:rPr>
      </w:pPr>
    </w:p>
    <w:p w14:paraId="79ADBBC2" w14:textId="77777777" w:rsidR="0086545D" w:rsidRPr="005C7C09" w:rsidRDefault="007760DA" w:rsidP="0086545D">
      <w:pPr>
        <w:pStyle w:val="TEXTE"/>
        <w:jc w:val="both"/>
        <w:rPr>
          <w:b/>
          <w:sz w:val="22"/>
        </w:rPr>
      </w:pPr>
      <w:bookmarkStart w:id="0" w:name="OLE_LINK3"/>
      <w:r>
        <w:rPr>
          <w:rFonts w:eastAsia="Arial"/>
          <w:b/>
          <w:bCs/>
          <w:sz w:val="22"/>
          <w:szCs w:val="22"/>
          <w:lang w:val="it-IT"/>
        </w:rPr>
        <w:t>CARATTERISTICHE PRINCIPALI</w:t>
      </w:r>
    </w:p>
    <w:p w14:paraId="1908FEB0" w14:textId="6B07F6C0" w:rsidR="002454E7" w:rsidRPr="007760DA" w:rsidRDefault="007760DA" w:rsidP="002454E7">
      <w:pPr>
        <w:pStyle w:val="Contenudetableau"/>
        <w:numPr>
          <w:ilvl w:val="0"/>
          <w:numId w:val="6"/>
        </w:numPr>
        <w:rPr>
          <w:rFonts w:ascii="Arial" w:hAnsi="Arial" w:cs="Arial"/>
          <w:sz w:val="20"/>
          <w:szCs w:val="20"/>
          <w:lang w:val="it-IT"/>
        </w:rPr>
      </w:pPr>
      <w:r>
        <w:rPr>
          <w:rFonts w:ascii="Arial" w:eastAsia="Arial" w:hAnsi="Arial" w:cs="Arial"/>
          <w:sz w:val="20"/>
          <w:szCs w:val="20"/>
          <w:lang w:val="it-IT"/>
        </w:rPr>
        <w:t>Proporzioni “originali” del Black Bay con cassa di 41 mm di diametro in acciaio e lunetta unidirezionale nera con dettagli argentati graduata 60 minuti</w:t>
      </w:r>
    </w:p>
    <w:p w14:paraId="091F5E10" w14:textId="0EA3DF5F" w:rsidR="002454E7" w:rsidRPr="007760DA" w:rsidRDefault="007760DA" w:rsidP="002454E7">
      <w:pPr>
        <w:pStyle w:val="Contenudetableau"/>
        <w:numPr>
          <w:ilvl w:val="0"/>
          <w:numId w:val="6"/>
        </w:numPr>
        <w:rPr>
          <w:rFonts w:ascii="Arial" w:hAnsi="Arial" w:cs="Arial"/>
          <w:sz w:val="20"/>
          <w:szCs w:val="20"/>
          <w:lang w:val="it-IT"/>
        </w:rPr>
      </w:pPr>
      <w:r>
        <w:rPr>
          <w:rFonts w:ascii="Arial" w:eastAsia="Arial" w:hAnsi="Arial" w:cs="Arial"/>
          <w:sz w:val="20"/>
          <w:szCs w:val="20"/>
          <w:lang w:val="it-IT"/>
        </w:rPr>
        <w:t xml:space="preserve">Quadrante nero con dettagli argentati, finitura satinata </w:t>
      </w:r>
      <w:r w:rsidRPr="007760DA">
        <w:rPr>
          <w:rFonts w:ascii="Arial" w:eastAsia="Arial" w:hAnsi="Arial" w:cs="Arial"/>
          <w:i/>
          <w:iCs/>
          <w:sz w:val="20"/>
          <w:szCs w:val="20"/>
          <w:lang w:val="it-IT"/>
        </w:rPr>
        <w:t>soleil</w:t>
      </w:r>
      <w:r>
        <w:rPr>
          <w:rFonts w:ascii="Arial" w:eastAsia="Arial" w:hAnsi="Arial" w:cs="Arial"/>
          <w:sz w:val="20"/>
          <w:szCs w:val="20"/>
          <w:lang w:val="it-IT"/>
        </w:rPr>
        <w:t>, leggermente bombato</w:t>
      </w:r>
    </w:p>
    <w:p w14:paraId="1368412A" w14:textId="77777777" w:rsidR="003D767E" w:rsidRPr="007760DA" w:rsidRDefault="007760DA" w:rsidP="003D767E">
      <w:pPr>
        <w:pStyle w:val="Contenudetableau"/>
        <w:numPr>
          <w:ilvl w:val="0"/>
          <w:numId w:val="6"/>
        </w:numPr>
        <w:jc w:val="both"/>
        <w:rPr>
          <w:rFonts w:ascii="Arial" w:hAnsi="Arial" w:cs="Arial"/>
          <w:sz w:val="20"/>
          <w:szCs w:val="20"/>
          <w:lang w:val="it-IT"/>
        </w:rPr>
      </w:pPr>
      <w:r>
        <w:rPr>
          <w:rFonts w:ascii="Arial" w:eastAsia="Arial" w:hAnsi="Arial" w:cs="Arial"/>
          <w:sz w:val="20"/>
          <w:szCs w:val="20"/>
          <w:lang w:val="it-IT"/>
        </w:rPr>
        <w:t>Lancette “Snowflake”, una caratteristica distintiva degli orologi subacquei TUDOR sin dal 1969, con rivestimento luminescente Swiss Super</w:t>
      </w:r>
      <w:r>
        <w:rPr>
          <w:rFonts w:ascii="Arial" w:eastAsia="Arial" w:hAnsi="Arial" w:cs="Arial"/>
          <w:sz w:val="20"/>
          <w:szCs w:val="20"/>
          <w:lang w:val="it-IT"/>
        </w:rPr>
        <w:noBreakHyphen/>
        <w:t>LumiNova® Grade A</w:t>
      </w:r>
    </w:p>
    <w:p w14:paraId="2198A853" w14:textId="77777777" w:rsidR="002454E7" w:rsidRPr="007760DA" w:rsidRDefault="007760DA" w:rsidP="003D767E">
      <w:pPr>
        <w:pStyle w:val="Contenudetableau"/>
        <w:numPr>
          <w:ilvl w:val="0"/>
          <w:numId w:val="6"/>
        </w:numPr>
        <w:jc w:val="both"/>
        <w:rPr>
          <w:rFonts w:ascii="Arial" w:hAnsi="Arial" w:cs="Arial"/>
          <w:sz w:val="20"/>
          <w:szCs w:val="20"/>
          <w:lang w:val="it-IT"/>
        </w:rPr>
      </w:pPr>
      <w:r>
        <w:rPr>
          <w:rFonts w:ascii="Arial" w:eastAsia="Arial" w:hAnsi="Arial" w:cs="Arial"/>
          <w:iCs/>
          <w:sz w:val="20"/>
          <w:szCs w:val="20"/>
          <w:lang w:val="it-IT"/>
        </w:rPr>
        <w:t>Calibro di Manifattura MT5602</w:t>
      </w:r>
      <w:r>
        <w:rPr>
          <w:rFonts w:ascii="Arial" w:eastAsia="Arial" w:hAnsi="Arial" w:cs="Arial"/>
          <w:iCs/>
          <w:sz w:val="20"/>
          <w:szCs w:val="20"/>
          <w:lang w:val="it-IT"/>
        </w:rPr>
        <w:noBreakHyphen/>
        <w:t>U certificato dal Controllo Ufficiale Svizzero dei Cronometri (COSC), con spirale del bilanciere in silicio e un’autonomia di 70 ore</w:t>
      </w:r>
    </w:p>
    <w:p w14:paraId="787E373D" w14:textId="36A4C531" w:rsidR="002454E7" w:rsidRPr="007760DA" w:rsidRDefault="007760DA" w:rsidP="002454E7">
      <w:pPr>
        <w:pStyle w:val="TEXTE"/>
        <w:numPr>
          <w:ilvl w:val="0"/>
          <w:numId w:val="6"/>
        </w:numPr>
        <w:jc w:val="both"/>
        <w:rPr>
          <w:lang w:val="it-IT"/>
        </w:rPr>
      </w:pPr>
      <w:r>
        <w:rPr>
          <w:rFonts w:eastAsia="Arial"/>
          <w:lang w:val="it-IT"/>
        </w:rPr>
        <w:t>Bracciale in acciaio</w:t>
      </w:r>
      <w:r w:rsidR="008E1DB8">
        <w:rPr>
          <w:rFonts w:eastAsia="Arial"/>
          <w:lang w:val="it-IT"/>
        </w:rPr>
        <w:t xml:space="preserve"> </w:t>
      </w:r>
      <w:r>
        <w:rPr>
          <w:rFonts w:eastAsia="Arial"/>
          <w:lang w:val="it-IT"/>
        </w:rPr>
        <w:t>rivettato a tre maglie o bracciale a cinque maglie o cinturino in caucciù, tutti con chiusura TUDOR “T</w:t>
      </w:r>
      <w:r>
        <w:rPr>
          <w:rFonts w:eastAsia="Arial"/>
          <w:lang w:val="it-IT"/>
        </w:rPr>
        <w:noBreakHyphen/>
        <w:t>fit” con regolazione rapida</w:t>
      </w:r>
    </w:p>
    <w:p w14:paraId="1D1A1D1E" w14:textId="77777777" w:rsidR="000D42A6" w:rsidRPr="007760DA" w:rsidRDefault="007760DA" w:rsidP="002454E7">
      <w:pPr>
        <w:pStyle w:val="TEXTE"/>
        <w:numPr>
          <w:ilvl w:val="0"/>
          <w:numId w:val="6"/>
        </w:numPr>
        <w:jc w:val="both"/>
        <w:rPr>
          <w:lang w:val="it-IT"/>
        </w:rPr>
      </w:pPr>
      <w:r>
        <w:rPr>
          <w:rFonts w:eastAsia="Arial"/>
          <w:lang w:val="it-IT"/>
        </w:rPr>
        <w:t>Certificazione Master Chronometer rilasciata dal METAS</w:t>
      </w:r>
    </w:p>
    <w:p w14:paraId="0DDBC86A" w14:textId="77777777" w:rsidR="0086545D" w:rsidRPr="007760DA" w:rsidRDefault="007760DA" w:rsidP="002454E7">
      <w:pPr>
        <w:pStyle w:val="TEXTE"/>
        <w:numPr>
          <w:ilvl w:val="0"/>
          <w:numId w:val="6"/>
        </w:numPr>
        <w:jc w:val="both"/>
        <w:rPr>
          <w:lang w:val="it-IT"/>
        </w:rPr>
      </w:pPr>
      <w:r>
        <w:rPr>
          <w:rFonts w:eastAsia="Arial"/>
          <w:lang w:val="it-IT"/>
        </w:rPr>
        <w:t>Garanzia di cinque anni, trasferibile, senza registrazione né revisioni obbligatorie</w:t>
      </w:r>
    </w:p>
    <w:bookmarkEnd w:id="0"/>
    <w:p w14:paraId="43A44D0B" w14:textId="77777777" w:rsidR="00655B89" w:rsidRPr="007760DA" w:rsidRDefault="00655B89" w:rsidP="00655B89">
      <w:pPr>
        <w:pStyle w:val="TEXTE"/>
        <w:jc w:val="both"/>
        <w:rPr>
          <w:lang w:val="it-IT"/>
        </w:rPr>
      </w:pPr>
    </w:p>
    <w:p w14:paraId="112C843A" w14:textId="77777777" w:rsidR="002454E7" w:rsidRPr="007760DA" w:rsidRDefault="007760DA" w:rsidP="000877AE">
      <w:pPr>
        <w:pStyle w:val="TEXTE"/>
        <w:jc w:val="both"/>
        <w:rPr>
          <w:b/>
          <w:sz w:val="22"/>
          <w:lang w:val="it-IT"/>
        </w:rPr>
      </w:pPr>
      <w:bookmarkStart w:id="1" w:name="OLE_LINK4"/>
      <w:r>
        <w:rPr>
          <w:rFonts w:eastAsia="Arial"/>
          <w:b/>
          <w:bCs/>
          <w:sz w:val="22"/>
          <w:szCs w:val="22"/>
          <w:lang w:val="it-IT"/>
        </w:rPr>
        <w:t>LA QUALITÀ TUDOR</w:t>
      </w:r>
    </w:p>
    <w:bookmarkEnd w:id="1"/>
    <w:p w14:paraId="73D967C1" w14:textId="77777777" w:rsidR="005D436A" w:rsidRPr="007760DA" w:rsidRDefault="007760DA" w:rsidP="000877AE">
      <w:pPr>
        <w:pStyle w:val="TEXTE"/>
        <w:jc w:val="both"/>
        <w:rPr>
          <w:lang w:val="it-IT"/>
        </w:rPr>
      </w:pPr>
      <w:r>
        <w:rPr>
          <w:rFonts w:eastAsia="Arial"/>
          <w:lang w:val="it-IT"/>
        </w:rPr>
        <w:t>Il nuovo Black Bay si aggiunge all’elenco dei modelli TUDOR che hanno superato il protocollo di test della certificazione Master Chronometer: un ulteriore passo verso il futuro perseguendo la volontà del Marchio di migliorare costantemente il livello qualitativo dei propri prodotti. Rilasciata da un ente federale svizzero, il METAS, la certificazione Master Chronometer richiede di apportare numerose modifiche a un Calibro di Manifattura TUDOR e consente al Marchio di attestare la straordinaria qualità dei suoi orologi attraverso la convalida da parte di un organismo indipendente.</w:t>
      </w:r>
    </w:p>
    <w:p w14:paraId="766E4A46" w14:textId="77777777" w:rsidR="00655B89" w:rsidRPr="007760DA" w:rsidRDefault="00655B89" w:rsidP="000877AE">
      <w:pPr>
        <w:pStyle w:val="TEXTE"/>
        <w:jc w:val="both"/>
        <w:rPr>
          <w:lang w:val="it-IT"/>
        </w:rPr>
      </w:pPr>
    </w:p>
    <w:p w14:paraId="002466AE" w14:textId="77777777" w:rsidR="002454E7" w:rsidRPr="007760DA" w:rsidRDefault="007760DA" w:rsidP="000877AE">
      <w:pPr>
        <w:spacing w:line="240" w:lineRule="auto"/>
        <w:rPr>
          <w:b/>
          <w:sz w:val="22"/>
          <w:lang w:val="it-IT"/>
        </w:rPr>
      </w:pPr>
      <w:bookmarkStart w:id="2" w:name="OLE_LINK2"/>
      <w:r>
        <w:rPr>
          <w:rFonts w:eastAsia="Arial" w:cs="Times New Roman"/>
          <w:b/>
          <w:bCs/>
          <w:sz w:val="22"/>
          <w:lang w:val="it-IT"/>
        </w:rPr>
        <w:t>UNA CERTIFICAZIONE INDIPENDENTE COMPLETA E STANDARD ELEVATI</w:t>
      </w:r>
    </w:p>
    <w:p w14:paraId="0F83CF72" w14:textId="77777777" w:rsidR="002454E7" w:rsidRPr="007760DA" w:rsidRDefault="007760DA" w:rsidP="000877AE">
      <w:pPr>
        <w:spacing w:line="240" w:lineRule="auto"/>
        <w:jc w:val="both"/>
        <w:rPr>
          <w:bCs/>
          <w:szCs w:val="20"/>
          <w:lang w:val="it-IT"/>
        </w:rPr>
      </w:pPr>
      <w:r>
        <w:rPr>
          <w:rFonts w:eastAsia="Arial" w:cs="Times New Roman"/>
          <w:bCs/>
          <w:szCs w:val="20"/>
          <w:lang w:val="it-IT"/>
        </w:rPr>
        <w:t>La certificazione Master Chronometer del METAS è completa e riguarda tutte le principali caratteristiche funzionali di un orologio, tra cui la precisione, la resistenza ai campi magnetici, l’impermeabilità e l’autonomia. Gli standard in questione sono incredibilmente alti, a cominciare dalla precisione. Un orologio risulta idoneo, infatti, laddove la variazione nella marcia giornaliera rientri in un intervallo di cinque secondi (0/+5), ossia cinque secondi in meno rispetto agli standard che il Controllo Ufficiale Svizzero dei Cronometri (COSC) (–4/+6) applica al solo movimento non incassato e un secondo in meno rispetto allo standard interno di TUDOR (–2/+4), che si applica ai modelli del Marchio dotati di un Calibro di Manifattura. La certificazione garantisce, inoltre, la precisione dell’orologio sottoposto a campi magnetici di intensità pari a 15.000 gauss, nonché la veridicità di quanto dichiarato dal produttore in termini di impermeabilità e autonomia. È altresì importante notare che vi sono due prerequisiti essenziali affinché si possa ottenere la certificazione: la manifattura svizzera deve rispettare i criteri propri della designazione “Swiss Made”, mentre il movimento deve essere certificato dal Controllo Ufficiale Svizzero dei Cronometri (COSC).</w:t>
      </w:r>
    </w:p>
    <w:p w14:paraId="4EB9FEAA" w14:textId="77777777" w:rsidR="003862CE" w:rsidRPr="007760DA" w:rsidRDefault="003862CE" w:rsidP="000877AE">
      <w:pPr>
        <w:spacing w:line="240" w:lineRule="auto"/>
        <w:jc w:val="both"/>
        <w:rPr>
          <w:bCs/>
          <w:szCs w:val="20"/>
          <w:lang w:val="it-IT"/>
        </w:rPr>
      </w:pPr>
    </w:p>
    <w:p w14:paraId="4A432410" w14:textId="1BB1F0E2" w:rsidR="003D767E" w:rsidRPr="007760DA" w:rsidRDefault="007760DA" w:rsidP="00A7699E">
      <w:pPr>
        <w:rPr>
          <w:b/>
          <w:sz w:val="22"/>
          <w:lang w:val="it-IT"/>
        </w:rPr>
      </w:pPr>
      <w:bookmarkStart w:id="3" w:name="_Hlk70702442"/>
      <w:r w:rsidRPr="007760DA">
        <w:rPr>
          <w:b/>
          <w:sz w:val="22"/>
          <w:lang w:val="it-IT"/>
        </w:rPr>
        <w:br w:type="page"/>
      </w:r>
      <w:r>
        <w:rPr>
          <w:rFonts w:eastAsia="Arial"/>
          <w:b/>
          <w:bCs/>
          <w:sz w:val="22"/>
          <w:lang w:val="it-IT"/>
        </w:rPr>
        <w:lastRenderedPageBreak/>
        <w:t>CRITERI E TEST RELATIVI ALLA CERTIFICAZIONE METAS</w:t>
      </w:r>
    </w:p>
    <w:p w14:paraId="0CCB6710" w14:textId="77777777" w:rsidR="002454E7" w:rsidRPr="007760DA" w:rsidRDefault="007760DA" w:rsidP="003D767E">
      <w:pPr>
        <w:pStyle w:val="TEXTE"/>
        <w:jc w:val="both"/>
        <w:rPr>
          <w:bCs/>
          <w:color w:val="000000"/>
          <w:lang w:val="it-IT"/>
        </w:rPr>
      </w:pPr>
      <w:r>
        <w:rPr>
          <w:rFonts w:eastAsia="Arial"/>
          <w:bCs/>
          <w:color w:val="000000"/>
          <w:lang w:val="it-IT"/>
        </w:rPr>
        <w:t>Di seguito sono riassunti tutti i test e i prerequisiti essenziali ai fini della certificazione Master Chronometer, che è stata ottenuta dal Black Bay:</w:t>
      </w:r>
      <w:bookmarkEnd w:id="3"/>
    </w:p>
    <w:p w14:paraId="723D7DD7" w14:textId="77777777" w:rsidR="003D767E" w:rsidRPr="007760DA" w:rsidRDefault="003D767E" w:rsidP="003D767E">
      <w:pPr>
        <w:pStyle w:val="TEXTE"/>
        <w:jc w:val="both"/>
        <w:rPr>
          <w:b/>
          <w:sz w:val="22"/>
          <w:szCs w:val="22"/>
          <w:lang w:val="it-IT"/>
        </w:rPr>
      </w:pPr>
    </w:p>
    <w:p w14:paraId="3C11A7AD" w14:textId="77777777" w:rsidR="002454E7" w:rsidRPr="005C7C09" w:rsidRDefault="007760DA" w:rsidP="009B5467">
      <w:pPr>
        <w:pStyle w:val="Paragraphedeliste"/>
        <w:numPr>
          <w:ilvl w:val="0"/>
          <w:numId w:val="9"/>
        </w:numPr>
        <w:shd w:val="clear" w:color="auto" w:fill="FFFFFF"/>
        <w:spacing w:line="240" w:lineRule="auto"/>
        <w:jc w:val="both"/>
        <w:textAlignment w:val="baseline"/>
        <w:rPr>
          <w:rFonts w:eastAsia="Times New Roman" w:cs="Arial"/>
          <w:bCs/>
          <w:color w:val="000000"/>
          <w:szCs w:val="20"/>
          <w:lang w:val="en-GB" w:eastAsia="fr-CH"/>
        </w:rPr>
      </w:pPr>
      <w:r>
        <w:rPr>
          <w:rFonts w:eastAsia="Arial" w:cs="Arial"/>
          <w:bCs/>
          <w:color w:val="000000"/>
          <w:szCs w:val="20"/>
          <w:lang w:val="it-IT" w:eastAsia="en-GB"/>
        </w:rPr>
        <w:t>Swiss Made</w:t>
      </w:r>
    </w:p>
    <w:p w14:paraId="0C5A7A62" w14:textId="77777777" w:rsidR="002454E7" w:rsidRPr="007760DA" w:rsidRDefault="007760DA" w:rsidP="009B5467">
      <w:pPr>
        <w:pStyle w:val="Paragraphedeliste"/>
        <w:numPr>
          <w:ilvl w:val="0"/>
          <w:numId w:val="9"/>
        </w:numPr>
        <w:shd w:val="clear" w:color="auto" w:fill="FFFFFF"/>
        <w:spacing w:line="240" w:lineRule="auto"/>
        <w:jc w:val="both"/>
        <w:textAlignment w:val="baseline"/>
        <w:rPr>
          <w:rFonts w:eastAsia="Times New Roman" w:cs="Arial"/>
          <w:bCs/>
          <w:color w:val="000000"/>
          <w:szCs w:val="20"/>
          <w:lang w:val="it-IT" w:eastAsia="fr-CH"/>
        </w:rPr>
      </w:pPr>
      <w:r>
        <w:rPr>
          <w:rFonts w:eastAsia="Arial" w:cs="Arial"/>
          <w:bCs/>
          <w:color w:val="000000"/>
          <w:szCs w:val="20"/>
          <w:lang w:val="it-IT" w:eastAsia="en-GB"/>
        </w:rPr>
        <w:t>Certificazione dal Controllo Ufficiale Svizzero dei Cronometri (COSC)</w:t>
      </w:r>
    </w:p>
    <w:p w14:paraId="0615AF9D" w14:textId="77777777" w:rsidR="002454E7" w:rsidRPr="007760DA" w:rsidRDefault="007760DA" w:rsidP="009B5467">
      <w:pPr>
        <w:pStyle w:val="Paragraphedeliste"/>
        <w:numPr>
          <w:ilvl w:val="0"/>
          <w:numId w:val="9"/>
        </w:numPr>
        <w:shd w:val="clear" w:color="auto" w:fill="FFFFFF"/>
        <w:spacing w:line="240" w:lineRule="auto"/>
        <w:jc w:val="both"/>
        <w:textAlignment w:val="baseline"/>
        <w:rPr>
          <w:rFonts w:eastAsia="Times New Roman" w:cs="Arial"/>
          <w:bCs/>
          <w:color w:val="000000"/>
          <w:szCs w:val="20"/>
          <w:lang w:val="it-IT" w:eastAsia="en-GB"/>
        </w:rPr>
      </w:pPr>
      <w:r>
        <w:rPr>
          <w:rFonts w:eastAsia="Arial" w:cs="Arial"/>
          <w:bCs/>
          <w:color w:val="000000"/>
          <w:szCs w:val="20"/>
          <w:lang w:val="it-IT" w:eastAsia="en-GB"/>
        </w:rPr>
        <w:t>Precisione dell’orologio a due temperature, in sei posizioni e a due livelli di autonomia: 100% e 33%</w:t>
      </w:r>
    </w:p>
    <w:p w14:paraId="08FEBB62" w14:textId="77777777" w:rsidR="002454E7" w:rsidRPr="007760DA" w:rsidRDefault="007760DA" w:rsidP="009B5467">
      <w:pPr>
        <w:pStyle w:val="Paragraphedeliste"/>
        <w:numPr>
          <w:ilvl w:val="0"/>
          <w:numId w:val="9"/>
        </w:numPr>
        <w:shd w:val="clear" w:color="auto" w:fill="FFFFFF"/>
        <w:spacing w:line="240" w:lineRule="auto"/>
        <w:jc w:val="both"/>
        <w:textAlignment w:val="baseline"/>
        <w:rPr>
          <w:rFonts w:eastAsia="Times New Roman" w:cs="Arial"/>
          <w:color w:val="000000"/>
          <w:szCs w:val="20"/>
          <w:lang w:val="it-IT" w:eastAsia="fr-CH"/>
        </w:rPr>
      </w:pPr>
      <w:r>
        <w:rPr>
          <w:rFonts w:eastAsia="Arial" w:cs="Arial"/>
          <w:bCs/>
          <w:color w:val="000000"/>
          <w:szCs w:val="20"/>
          <w:lang w:val="it-IT" w:eastAsia="en-GB"/>
        </w:rPr>
        <w:t>Corretto funzionamento quando esposto a un campo magnetico di 15.000 gauss e nessuna deviazione della precisione in seguito a questa esposizione</w:t>
      </w:r>
    </w:p>
    <w:p w14:paraId="2F674B8F" w14:textId="77777777" w:rsidR="002454E7" w:rsidRPr="005C7C09" w:rsidRDefault="007760DA" w:rsidP="009B5467">
      <w:pPr>
        <w:pStyle w:val="Paragraphedeliste"/>
        <w:numPr>
          <w:ilvl w:val="0"/>
          <w:numId w:val="9"/>
        </w:numPr>
        <w:shd w:val="clear" w:color="auto" w:fill="FFFFFF"/>
        <w:spacing w:line="240" w:lineRule="auto"/>
        <w:jc w:val="both"/>
        <w:textAlignment w:val="baseline"/>
        <w:rPr>
          <w:rFonts w:eastAsia="Times New Roman" w:cs="Arial"/>
          <w:color w:val="000000"/>
          <w:szCs w:val="20"/>
          <w:lang w:val="en-GB" w:eastAsia="fr-CH"/>
        </w:rPr>
      </w:pPr>
      <w:r>
        <w:rPr>
          <w:rFonts w:eastAsia="Arial" w:cs="Arial"/>
          <w:bCs/>
          <w:color w:val="000000"/>
          <w:szCs w:val="20"/>
          <w:lang w:val="it-IT" w:eastAsia="en-GB"/>
        </w:rPr>
        <w:t>Impermeabile fino a 200 metri</w:t>
      </w:r>
    </w:p>
    <w:p w14:paraId="28CA8631" w14:textId="77777777" w:rsidR="002454E7" w:rsidRPr="005C7C09" w:rsidRDefault="007760DA" w:rsidP="009B5467">
      <w:pPr>
        <w:pStyle w:val="Paragraphedeliste"/>
        <w:numPr>
          <w:ilvl w:val="0"/>
          <w:numId w:val="9"/>
        </w:numPr>
        <w:shd w:val="clear" w:color="auto" w:fill="FFFFFF"/>
        <w:spacing w:line="240" w:lineRule="auto"/>
        <w:jc w:val="both"/>
        <w:textAlignment w:val="baseline"/>
        <w:rPr>
          <w:rFonts w:eastAsia="Times New Roman" w:cs="Arial"/>
          <w:color w:val="000000"/>
          <w:szCs w:val="20"/>
          <w:lang w:val="en-GB" w:eastAsia="fr-CH"/>
        </w:rPr>
      </w:pPr>
      <w:r>
        <w:rPr>
          <w:rFonts w:eastAsia="Arial" w:cs="Arial"/>
          <w:bCs/>
          <w:color w:val="000000"/>
          <w:szCs w:val="20"/>
          <w:lang w:val="it-IT" w:eastAsia="en-GB"/>
        </w:rPr>
        <w:t>Autonomia di 70 ore</w:t>
      </w:r>
    </w:p>
    <w:bookmarkEnd w:id="2"/>
    <w:p w14:paraId="7C8AC616" w14:textId="77777777" w:rsidR="001B35F6" w:rsidRPr="005C7C09" w:rsidRDefault="001B35F6" w:rsidP="000877AE">
      <w:pPr>
        <w:pStyle w:val="TEXTE"/>
        <w:jc w:val="both"/>
        <w:rPr>
          <w:b/>
          <w:sz w:val="22"/>
          <w:szCs w:val="22"/>
        </w:rPr>
      </w:pPr>
    </w:p>
    <w:p w14:paraId="72DE3459" w14:textId="77777777" w:rsidR="006A4A82" w:rsidRPr="007760DA" w:rsidRDefault="007760DA" w:rsidP="006A4A82">
      <w:pPr>
        <w:pStyle w:val="TEXTE"/>
        <w:jc w:val="both"/>
        <w:rPr>
          <w:b/>
          <w:sz w:val="22"/>
          <w:szCs w:val="22"/>
          <w:lang w:val="it-IT"/>
        </w:rPr>
      </w:pPr>
      <w:r>
        <w:rPr>
          <w:rFonts w:eastAsia="Arial"/>
          <w:b/>
          <w:bCs/>
          <w:sz w:val="22"/>
          <w:szCs w:val="22"/>
          <w:lang w:val="it-IT"/>
        </w:rPr>
        <w:t>IL CALIBRO DI MANIFATTURA MT5602</w:t>
      </w:r>
      <w:r>
        <w:rPr>
          <w:rFonts w:eastAsia="Arial"/>
          <w:b/>
          <w:bCs/>
          <w:sz w:val="22"/>
          <w:szCs w:val="22"/>
          <w:lang w:val="it-IT"/>
        </w:rPr>
        <w:noBreakHyphen/>
        <w:t>U</w:t>
      </w:r>
    </w:p>
    <w:p w14:paraId="518B2BFF" w14:textId="6963D88C" w:rsidR="003D767E" w:rsidRPr="007760DA" w:rsidRDefault="007760DA" w:rsidP="006A4A82">
      <w:pPr>
        <w:pStyle w:val="TEXTE"/>
        <w:jc w:val="both"/>
        <w:rPr>
          <w:color w:val="000000"/>
          <w:lang w:val="it-IT"/>
        </w:rPr>
      </w:pPr>
      <w:r>
        <w:rPr>
          <w:rFonts w:eastAsia="Arial"/>
          <w:color w:val="000000"/>
          <w:lang w:val="it-IT"/>
        </w:rPr>
        <w:t>Il Calibro di Manifattura MT5602</w:t>
      </w:r>
      <w:r>
        <w:rPr>
          <w:rFonts w:eastAsia="Arial"/>
          <w:color w:val="000000"/>
          <w:lang w:val="it-IT"/>
        </w:rPr>
        <w:noBreakHyphen/>
        <w:t xml:space="preserve">U che anima il Black Bay indica ore, minuti e secondi. Il suo aspetto è in linea con l’estetica generale dei Calibri di Manifattura TUDOR, con uno specifico motivo </w:t>
      </w:r>
      <w:r w:rsidRPr="007760DA">
        <w:rPr>
          <w:rFonts w:eastAsia="Arial"/>
          <w:i/>
          <w:iCs/>
          <w:color w:val="000000"/>
          <w:lang w:val="it-IT"/>
        </w:rPr>
        <w:t>soleil</w:t>
      </w:r>
      <w:r>
        <w:rPr>
          <w:rFonts w:eastAsia="Arial"/>
          <w:color w:val="000000"/>
          <w:lang w:val="it-IT"/>
        </w:rPr>
        <w:t xml:space="preserve"> a laser e con l’iscrizione Master Chronometer sui ponti, per mettere in risalto le sue notevoli prestazioni. Il suo rotore, realizzato in tungsteno monoblocco, è a vista e presenta la caratteristica scanalatura radiale a laser con dettagli sabbiati, mentre i ponti e la platina hanno superfici sabbiate e lucide alternate e decorazioni a laser</w:t>
      </w:r>
      <w:bookmarkStart w:id="4" w:name="_Hlk121988430"/>
      <w:r>
        <w:rPr>
          <w:rFonts w:eastAsia="Arial"/>
          <w:color w:val="000000"/>
          <w:lang w:val="it-IT"/>
        </w:rPr>
        <w:t>.</w:t>
      </w:r>
    </w:p>
    <w:p w14:paraId="6323C49B" w14:textId="77777777" w:rsidR="006A4A82" w:rsidRPr="007760DA" w:rsidRDefault="006A4A82" w:rsidP="006A4A82">
      <w:pPr>
        <w:pStyle w:val="TEXTE"/>
        <w:jc w:val="both"/>
        <w:rPr>
          <w:b/>
          <w:sz w:val="22"/>
          <w:szCs w:val="22"/>
          <w:lang w:val="it-IT"/>
        </w:rPr>
      </w:pPr>
    </w:p>
    <w:p w14:paraId="6E3A4885" w14:textId="77777777" w:rsidR="006A4A82" w:rsidRPr="007760DA" w:rsidRDefault="007760DA" w:rsidP="006A4A82">
      <w:pPr>
        <w:pStyle w:val="TEXTE"/>
        <w:jc w:val="both"/>
        <w:rPr>
          <w:rFonts w:eastAsia="Arial"/>
          <w:lang w:val="it-IT"/>
        </w:rPr>
      </w:pPr>
      <w:bookmarkStart w:id="5" w:name="OLE_LINK23"/>
      <w:bookmarkStart w:id="6" w:name="OLE_LINK29"/>
      <w:bookmarkStart w:id="7" w:name="OLE_LINK48"/>
      <w:r>
        <w:rPr>
          <w:rFonts w:eastAsia="Arial"/>
          <w:lang w:val="it-IT"/>
        </w:rPr>
        <w:t>Il </w:t>
      </w:r>
      <w:bookmarkStart w:id="8" w:name="OLE_LINK28"/>
      <w:r>
        <w:rPr>
          <w:rFonts w:eastAsia="Arial"/>
          <w:lang w:val="it-IT"/>
        </w:rPr>
        <w:t>Calibro di Manifattura MT5602</w:t>
      </w:r>
      <w:r>
        <w:rPr>
          <w:rFonts w:eastAsia="Arial"/>
          <w:lang w:val="it-IT"/>
        </w:rPr>
        <w:noBreakHyphen/>
        <w:t>U</w:t>
      </w:r>
      <w:r>
        <w:rPr>
          <w:rFonts w:eastAsia="Arial"/>
          <w:color w:val="000000"/>
          <w:lang w:val="it-IT"/>
        </w:rPr>
        <w:t xml:space="preserve"> </w:t>
      </w:r>
      <w:bookmarkEnd w:id="8"/>
      <w:r>
        <w:rPr>
          <w:rFonts w:eastAsia="Arial"/>
          <w:color w:val="000000"/>
          <w:lang w:val="it-IT"/>
        </w:rPr>
        <w:t xml:space="preserve">è progettato per garantire solidità e precisione: a tal fine, il bilanciere a inerzia variabile è mantenuto in posizione da un robusto ponte passante con due punti di fissaggio. </w:t>
      </w:r>
      <w:bookmarkStart w:id="9" w:name="OLE_LINK25"/>
      <w:bookmarkStart w:id="10" w:name="OLE_LINK26"/>
      <w:bookmarkEnd w:id="5"/>
      <w:r>
        <w:rPr>
          <w:rFonts w:eastAsia="Arial"/>
          <w:lang w:val="it-IT"/>
        </w:rPr>
        <w:t>Il </w:t>
      </w:r>
      <w:bookmarkEnd w:id="9"/>
      <w:r>
        <w:rPr>
          <w:rFonts w:eastAsia="Arial"/>
          <w:lang w:val="it-IT"/>
        </w:rPr>
        <w:t xml:space="preserve">movimento è certificato “Cronometro” dal Controllo Ufficiale Svizzero dei Cronometri (COSC) e le sue prestazioni superano gli standard definiti da questo organismo indipendente. </w:t>
      </w:r>
      <w:bookmarkStart w:id="11" w:name="OLE_LINK1"/>
      <w:r>
        <w:rPr>
          <w:rFonts w:eastAsia="Arial"/>
          <w:lang w:val="it-IT"/>
        </w:rPr>
        <w:t xml:space="preserve">Laddove, infatti, il COSC ammette una variazione media tra –4 e +6 secondi nella marcia giornaliera di un </w:t>
      </w:r>
      <w:bookmarkStart w:id="12" w:name="OLE_LINK15"/>
      <w:r>
        <w:rPr>
          <w:rFonts w:eastAsia="Arial"/>
          <w:lang w:val="it-IT"/>
        </w:rPr>
        <w:t xml:space="preserve">movimento non incassato </w:t>
      </w:r>
      <w:bookmarkEnd w:id="12"/>
      <w:r>
        <w:rPr>
          <w:rFonts w:eastAsia="Arial"/>
          <w:lang w:val="it-IT"/>
        </w:rPr>
        <w:t xml:space="preserve">e TUDOR applica uno standard di variazione di 6 secondi (–2/+4) nel segnatempo completamente assemblato, un </w:t>
      </w:r>
      <w:bookmarkEnd w:id="11"/>
      <w:r>
        <w:rPr>
          <w:rFonts w:eastAsia="Arial"/>
          <w:lang w:val="it-IT"/>
        </w:rPr>
        <w:t xml:space="preserve">orologio certificato Master Chronometer dal METAS deve </w:t>
      </w:r>
      <w:r>
        <w:rPr>
          <w:rFonts w:eastAsia="Arial"/>
          <w:color w:val="000000"/>
          <w:lang w:val="it-IT"/>
        </w:rPr>
        <w:t>funzionare entro un intervallo di tolleranza di 5 secondi (0/+5)</w:t>
      </w:r>
      <w:r>
        <w:rPr>
          <w:rFonts w:eastAsia="Arial"/>
          <w:lang w:val="it-IT"/>
        </w:rPr>
        <w:t>. Oltre ad essere certificato per il suo livello superiore in termini di precisione, il Calibro di Manifattura MT5602</w:t>
      </w:r>
      <w:r>
        <w:rPr>
          <w:rFonts w:eastAsia="Arial"/>
          <w:lang w:val="it-IT"/>
        </w:rPr>
        <w:noBreakHyphen/>
        <w:t>U lo è anche per la sua elevata resistenza ai campi magnetici: fino a 15.000 gauss.</w:t>
      </w:r>
      <w:bookmarkEnd w:id="4"/>
      <w:bookmarkEnd w:id="6"/>
      <w:bookmarkEnd w:id="7"/>
      <w:bookmarkEnd w:id="10"/>
    </w:p>
    <w:p w14:paraId="4CFD0AD4" w14:textId="77777777" w:rsidR="006A4A82" w:rsidRPr="007760DA" w:rsidRDefault="006A4A82" w:rsidP="006A4A82">
      <w:pPr>
        <w:pStyle w:val="TEXTE"/>
        <w:jc w:val="both"/>
        <w:rPr>
          <w:rFonts w:eastAsia="Arial"/>
          <w:lang w:val="it-IT"/>
        </w:rPr>
      </w:pPr>
    </w:p>
    <w:p w14:paraId="2295523D" w14:textId="77777777" w:rsidR="002454E7" w:rsidRPr="007760DA" w:rsidRDefault="007760DA" w:rsidP="006A4A82">
      <w:pPr>
        <w:pStyle w:val="TEXTE"/>
        <w:jc w:val="both"/>
        <w:rPr>
          <w:rFonts w:eastAsia="Arial"/>
          <w:lang w:val="it-IT"/>
        </w:rPr>
      </w:pPr>
      <w:r>
        <w:rPr>
          <w:rFonts w:eastAsia="Arial"/>
          <w:color w:val="000000"/>
          <w:lang w:val="it-IT"/>
        </w:rPr>
        <w:t>Un’altra caratteristica di rilievo del Calibro di Manifattura MT5602</w:t>
      </w:r>
      <w:r>
        <w:rPr>
          <w:rFonts w:eastAsia="Arial"/>
          <w:color w:val="000000"/>
          <w:lang w:val="it-IT"/>
        </w:rPr>
        <w:noBreakHyphen/>
        <w:t>U è l’autonomia “a prova di weekend”, ossia con una durata di 70 ore certificata dal METAS. Questo significa che chi indossa l’orologio può, ad esempio, toglierlo il venerdì sera e rimetterlo al polso il lunedì mattina senza doverlo ricaricare. Perciò, anche quando si deve partire per il fine settimana, l’orologio può aspettare tranquillamente a casa.</w:t>
      </w:r>
    </w:p>
    <w:p w14:paraId="5580C53A" w14:textId="77777777" w:rsidR="001B35F6" w:rsidRPr="007760DA" w:rsidRDefault="001B35F6" w:rsidP="000877AE">
      <w:pPr>
        <w:spacing w:line="240" w:lineRule="auto"/>
        <w:rPr>
          <w:b/>
          <w:sz w:val="22"/>
          <w:lang w:val="it-IT"/>
        </w:rPr>
      </w:pPr>
    </w:p>
    <w:p w14:paraId="481B1E75" w14:textId="77777777" w:rsidR="002454E7" w:rsidRPr="007760DA" w:rsidRDefault="007760DA" w:rsidP="000877AE">
      <w:pPr>
        <w:spacing w:line="240" w:lineRule="auto"/>
        <w:rPr>
          <w:b/>
          <w:sz w:val="22"/>
          <w:lang w:val="it-IT"/>
        </w:rPr>
      </w:pPr>
      <w:r>
        <w:rPr>
          <w:rFonts w:eastAsia="Arial" w:cs="Times New Roman"/>
          <w:b/>
          <w:bCs/>
          <w:sz w:val="22"/>
          <w:lang w:val="it-IT"/>
        </w:rPr>
        <w:t>UN’ESTETICA EMBLEMATICA</w:t>
      </w:r>
    </w:p>
    <w:p w14:paraId="536C46EB" w14:textId="1F15E388" w:rsidR="0086545D" w:rsidRPr="007760DA" w:rsidRDefault="007760DA" w:rsidP="000877AE">
      <w:pPr>
        <w:spacing w:line="240" w:lineRule="auto"/>
        <w:jc w:val="both"/>
        <w:rPr>
          <w:bCs/>
          <w:szCs w:val="20"/>
          <w:lang w:val="it-IT"/>
        </w:rPr>
      </w:pPr>
      <w:r>
        <w:rPr>
          <w:rFonts w:eastAsia="Arial" w:cs="Times New Roman"/>
          <w:bCs/>
          <w:szCs w:val="20"/>
          <w:lang w:val="it-IT"/>
        </w:rPr>
        <w:t xml:space="preserve">Il Black Bay resta uno degli orologi TUDOR più riconosciuti e riconoscibili. Oggi, il nuovo modello riprende le proporzioni di quello originale, con una cassa di 41 mm di diametro dal profilo più sottile. La lunetta girevole unidirezionale offre una presa ottimale e il suo disco presenta numeri leggermente arrotondati allineati al contorno dell’anello esterno. I dettagli estetici, tuttavia, non si limitano alle dimensioni della cassa e alla lunetta. La lancetta dei secondi di forma “Lollipop” evoca quella dei primi orologi subacquei del Marchio, mentre il quadrante nero presenta una finitura leggermente satinata </w:t>
      </w:r>
      <w:r w:rsidRPr="007760DA">
        <w:rPr>
          <w:rFonts w:eastAsia="Arial" w:cs="Times New Roman"/>
          <w:bCs/>
          <w:i/>
          <w:iCs/>
          <w:szCs w:val="20"/>
          <w:lang w:val="it-IT"/>
        </w:rPr>
        <w:t>soleil</w:t>
      </w:r>
      <w:r>
        <w:rPr>
          <w:rFonts w:eastAsia="Arial" w:cs="Times New Roman"/>
          <w:bCs/>
          <w:szCs w:val="20"/>
          <w:lang w:val="it-IT"/>
        </w:rPr>
        <w:t xml:space="preserve"> che, con la luce diretta, crea un sottile bagliore. L’evoluzione è visibile anche dal punto di vista ergonomico, con una corona ridisegnata ispirata alle corone dalle linee morbide presenti sugli orologi tecnici storici del Marchio e montata a filo con la banda della </w:t>
      </w:r>
      <w:r w:rsidRPr="007760DA">
        <w:rPr>
          <w:rFonts w:eastAsia="Arial" w:cs="Times New Roman"/>
          <w:bCs/>
          <w:i/>
          <w:iCs/>
          <w:szCs w:val="20"/>
          <w:lang w:val="it-IT"/>
        </w:rPr>
        <w:t>carrure</w:t>
      </w:r>
      <w:r>
        <w:rPr>
          <w:rFonts w:eastAsia="Arial" w:cs="Times New Roman"/>
          <w:bCs/>
          <w:szCs w:val="20"/>
          <w:lang w:val="it-IT"/>
        </w:rPr>
        <w:t>‎, in modo che il suo tubo non sia visibile.</w:t>
      </w:r>
    </w:p>
    <w:p w14:paraId="7BE98C18" w14:textId="77777777" w:rsidR="001B35F6" w:rsidRPr="007760DA" w:rsidRDefault="001B35F6" w:rsidP="000877AE">
      <w:pPr>
        <w:spacing w:line="240" w:lineRule="auto"/>
        <w:rPr>
          <w:b/>
          <w:sz w:val="22"/>
          <w:lang w:val="it-IT"/>
        </w:rPr>
      </w:pPr>
    </w:p>
    <w:p w14:paraId="49B0760B" w14:textId="6A2DB6CD" w:rsidR="002454E7" w:rsidRPr="007760DA" w:rsidRDefault="007760DA" w:rsidP="000877AE">
      <w:pPr>
        <w:spacing w:line="240" w:lineRule="auto"/>
        <w:rPr>
          <w:b/>
          <w:sz w:val="22"/>
          <w:lang w:val="it-IT"/>
        </w:rPr>
      </w:pPr>
      <w:r>
        <w:rPr>
          <w:rFonts w:eastAsia="Arial" w:cs="Times New Roman"/>
          <w:b/>
          <w:bCs/>
          <w:sz w:val="22"/>
          <w:lang w:val="it-IT"/>
        </w:rPr>
        <w:t>BRACCIALI IN ACCIAIO O CINTURINO IN CAUCCIÙ, TUTTI CON CHIUSURA “T</w:t>
      </w:r>
      <w:r>
        <w:rPr>
          <w:rFonts w:eastAsia="Arial" w:cs="Times New Roman"/>
          <w:b/>
          <w:bCs/>
          <w:sz w:val="22"/>
          <w:lang w:val="it-IT"/>
        </w:rPr>
        <w:noBreakHyphen/>
        <w:t>FIT”</w:t>
      </w:r>
    </w:p>
    <w:p w14:paraId="11AD719F" w14:textId="76CAB3AE" w:rsidR="002454E7" w:rsidRPr="007760DA" w:rsidRDefault="007760DA" w:rsidP="000877AE">
      <w:pPr>
        <w:spacing w:line="240" w:lineRule="auto"/>
        <w:jc w:val="both"/>
        <w:rPr>
          <w:bCs/>
          <w:szCs w:val="20"/>
          <w:lang w:val="it-IT"/>
        </w:rPr>
      </w:pPr>
      <w:r>
        <w:rPr>
          <w:rFonts w:eastAsia="Arial" w:cs="Times New Roman"/>
          <w:bCs/>
          <w:szCs w:val="20"/>
          <w:lang w:val="it-IT"/>
        </w:rPr>
        <w:t>Il Black Bay è corredato da un bracciale a tre maglie in acciaio</w:t>
      </w:r>
      <w:r w:rsidR="008E1DB8" w:rsidRPr="008E1DB8">
        <w:rPr>
          <w:rFonts w:eastAsia="Arial" w:cs="Arial"/>
          <w:szCs w:val="20"/>
          <w:lang w:val="it-IT"/>
        </w:rPr>
        <w:t xml:space="preserve"> </w:t>
      </w:r>
      <w:r>
        <w:rPr>
          <w:rFonts w:eastAsia="Arial" w:cs="Times New Roman"/>
          <w:bCs/>
          <w:szCs w:val="20"/>
          <w:lang w:val="it-IT"/>
        </w:rPr>
        <w:t xml:space="preserve">interamente satinato o da un bracciale a cinque maglie di forma ovale in acciaio satinato e lucido, </w:t>
      </w:r>
      <w:bookmarkStart w:id="13" w:name="OLE_LINK12"/>
      <w:r>
        <w:rPr>
          <w:rFonts w:eastAsia="Arial" w:cs="Times New Roman"/>
          <w:bCs/>
          <w:szCs w:val="20"/>
          <w:lang w:val="it-IT"/>
        </w:rPr>
        <w:t xml:space="preserve">entrambi dotati di </w:t>
      </w:r>
      <w:bookmarkStart w:id="14" w:name="OLE_LINK11"/>
      <w:r>
        <w:rPr>
          <w:rFonts w:eastAsia="Arial" w:cs="Times New Roman"/>
          <w:bCs/>
          <w:szCs w:val="20"/>
          <w:lang w:val="it-IT"/>
        </w:rPr>
        <w:t>chiusura TUDOR “T</w:t>
      </w:r>
      <w:r>
        <w:rPr>
          <w:rFonts w:eastAsia="Arial" w:cs="Times New Roman"/>
          <w:bCs/>
          <w:szCs w:val="20"/>
          <w:lang w:val="it-IT"/>
        </w:rPr>
        <w:noBreakHyphen/>
        <w:t>fit” con sistema per la regolazione rapida della lunghezza. Facile da usare, senza l’ausilio di alcuno strumento e attraverso cinque posizioni, questo pratico sistema permette a chi indossa l’orologio di variare istantaneamente e con precisione la lunghezza totale del bracciale fino a un massimo di 8 mm. Oltre ad offrire una piacevole sensazione al tatto, i cuscinetti a sfera in ceramica presenti sul fermaglio consentono di chiudere il bracciale facilmente e in tutta sicurezza.</w:t>
      </w:r>
      <w:bookmarkEnd w:id="14"/>
    </w:p>
    <w:p w14:paraId="45EC8A46" w14:textId="77777777" w:rsidR="002542A7" w:rsidRPr="007760DA" w:rsidRDefault="002542A7" w:rsidP="000877AE">
      <w:pPr>
        <w:spacing w:line="240" w:lineRule="auto"/>
        <w:jc w:val="both"/>
        <w:rPr>
          <w:bCs/>
          <w:szCs w:val="20"/>
          <w:lang w:val="it-IT"/>
        </w:rPr>
      </w:pPr>
    </w:p>
    <w:p w14:paraId="1E816B09" w14:textId="77777777" w:rsidR="002542A7" w:rsidRPr="007760DA" w:rsidRDefault="007760DA" w:rsidP="000877AE">
      <w:pPr>
        <w:spacing w:line="240" w:lineRule="auto"/>
        <w:jc w:val="both"/>
        <w:rPr>
          <w:bCs/>
          <w:szCs w:val="20"/>
          <w:lang w:val="it-IT"/>
        </w:rPr>
      </w:pPr>
      <w:r>
        <w:rPr>
          <w:rFonts w:eastAsia="Arial" w:cs="Arial"/>
          <w:szCs w:val="20"/>
          <w:lang w:val="it-IT"/>
        </w:rPr>
        <w:lastRenderedPageBreak/>
        <w:t>L’estetica del bracciale rivettato a tre maglie del Black Bay è ispirata ai modelli rivettati che TUDOR usava negli anni ’50 e ’60. Quei bracciali divennero celebri per i rivetti di attacco visibili ai lati delle maglie. Inoltre, si distinguevano per il caratteristico design rastremato con maglie che, partendo dal fermaglio, presentavano ciascuna dimensioni leggermente maggiori rispetto alla precedente. Oggi questi due dettagli estetici sono stati integrati nel nuovo modello, che coniuga moderni metodi di fabbricazione a maglie piene ed elementi con finitura a laser che richiamano gli storici rivetti.</w:t>
      </w:r>
    </w:p>
    <w:p w14:paraId="65F3F64F" w14:textId="77777777" w:rsidR="002542A7" w:rsidRPr="007760DA" w:rsidRDefault="002542A7" w:rsidP="000877AE">
      <w:pPr>
        <w:spacing w:line="240" w:lineRule="auto"/>
        <w:jc w:val="both"/>
        <w:rPr>
          <w:bCs/>
          <w:szCs w:val="20"/>
          <w:lang w:val="it-IT"/>
        </w:rPr>
      </w:pPr>
      <w:bookmarkStart w:id="15" w:name="OLE_LINK13"/>
      <w:bookmarkEnd w:id="13"/>
    </w:p>
    <w:p w14:paraId="5B3D1DD3" w14:textId="77777777" w:rsidR="002542A7" w:rsidRPr="007760DA" w:rsidRDefault="007760DA" w:rsidP="000877AE">
      <w:pPr>
        <w:widowControl w:val="0"/>
        <w:suppressAutoHyphens/>
        <w:spacing w:line="240" w:lineRule="auto"/>
        <w:jc w:val="both"/>
        <w:rPr>
          <w:rFonts w:eastAsia="Times New Roman" w:cs="Arial"/>
          <w:bCs/>
          <w:szCs w:val="20"/>
          <w:lang w:val="it-IT"/>
        </w:rPr>
      </w:pPr>
      <w:r>
        <w:rPr>
          <w:rFonts w:eastAsia="Arial" w:cs="Arial"/>
          <w:bCs/>
          <w:kern w:val="1"/>
          <w:szCs w:val="20"/>
          <w:lang w:val="it-IT" w:eastAsia="hi-IN" w:bidi="hi-IN"/>
        </w:rPr>
        <w:t>Infine, il Black Bay è disponibile anche con un cinturino nero in caucciù che può essere tagliato su misura. Proposto in tre misure iniziali, è dotato della chiusura TUDOR “T-fit” per adattarsi alla perfezione al polso di chi lo indossa. Presenta al suo interno l’emblematico motivo “Snowflake” per offrire una presa ottimale, nonché la forma sagomata progettata specificamente per questo modello.</w:t>
      </w:r>
    </w:p>
    <w:bookmarkEnd w:id="15"/>
    <w:p w14:paraId="52ADFB6C" w14:textId="77777777" w:rsidR="003862CE" w:rsidRPr="007760DA" w:rsidRDefault="003862CE" w:rsidP="000877AE">
      <w:pPr>
        <w:spacing w:line="240" w:lineRule="auto"/>
        <w:rPr>
          <w:rFonts w:cs="Arial"/>
          <w:b/>
          <w:sz w:val="22"/>
          <w:lang w:val="it-IT"/>
        </w:rPr>
      </w:pPr>
    </w:p>
    <w:p w14:paraId="77933AEB" w14:textId="77777777" w:rsidR="002454E7" w:rsidRPr="007760DA" w:rsidRDefault="007760DA" w:rsidP="000877AE">
      <w:pPr>
        <w:spacing w:line="240" w:lineRule="auto"/>
        <w:rPr>
          <w:rFonts w:cs="Arial"/>
          <w:b/>
          <w:sz w:val="22"/>
          <w:lang w:val="it-IT"/>
        </w:rPr>
      </w:pPr>
      <w:r>
        <w:rPr>
          <w:rFonts w:eastAsia="Arial" w:cs="Arial"/>
          <w:b/>
          <w:bCs/>
          <w:sz w:val="22"/>
          <w:lang w:val="it-IT"/>
        </w:rPr>
        <w:t>L’ESSENZA DEL BLACK BAY</w:t>
      </w:r>
    </w:p>
    <w:p w14:paraId="66483DA8" w14:textId="77777777" w:rsidR="002454E7" w:rsidRPr="007760DA" w:rsidRDefault="007760DA" w:rsidP="000877AE">
      <w:pPr>
        <w:spacing w:line="240" w:lineRule="auto"/>
        <w:jc w:val="both"/>
        <w:rPr>
          <w:rFonts w:cs="Arial"/>
          <w:szCs w:val="20"/>
          <w:lang w:val="it-IT"/>
        </w:rPr>
      </w:pPr>
      <w:bookmarkStart w:id="16" w:name="OLE_LINK18"/>
      <w:r>
        <w:rPr>
          <w:rFonts w:eastAsia="Arial" w:cs="Arial"/>
          <w:color w:val="000000"/>
          <w:szCs w:val="20"/>
          <w:lang w:val="it-IT"/>
        </w:rPr>
        <w:t>I quadranti della linea Black Bay si ispirano a quelli degli orologi subacquei prodotti da TUDOR negli anni ’50. Riprendono le lancette con la caratteristica forma spigolosa, note come “Snowflake”, apparse per la prima volta nel catalogo del Marchio del 1969. La corona senza spallette di protezione e le caratteristiche della cassa sono richiami alle prime generazioni di orologi subacquei TUDOR</w:t>
      </w:r>
      <w:r>
        <w:rPr>
          <w:rFonts w:eastAsia="Arial" w:cs="Arial"/>
          <w:szCs w:val="20"/>
          <w:lang w:val="it-IT"/>
        </w:rPr>
        <w:t>.</w:t>
      </w:r>
    </w:p>
    <w:p w14:paraId="7C7252A2" w14:textId="77777777" w:rsidR="002454E7" w:rsidRPr="007760DA" w:rsidRDefault="002454E7" w:rsidP="000877AE">
      <w:pPr>
        <w:spacing w:line="240" w:lineRule="auto"/>
        <w:jc w:val="both"/>
        <w:rPr>
          <w:rFonts w:cs="Arial"/>
          <w:szCs w:val="20"/>
          <w:lang w:val="it-IT"/>
        </w:rPr>
      </w:pPr>
    </w:p>
    <w:p w14:paraId="48D913AD" w14:textId="77777777" w:rsidR="002454E7" w:rsidRPr="007760DA" w:rsidRDefault="007760DA" w:rsidP="000877AE">
      <w:pPr>
        <w:pStyle w:val="Corpsdetexte"/>
        <w:spacing w:after="0"/>
        <w:jc w:val="both"/>
        <w:rPr>
          <w:rFonts w:ascii="Arial" w:hAnsi="Arial" w:cs="Arial"/>
          <w:sz w:val="20"/>
          <w:szCs w:val="20"/>
          <w:lang w:val="it-IT"/>
        </w:rPr>
      </w:pPr>
      <w:r>
        <w:rPr>
          <w:rFonts w:ascii="Arial" w:eastAsia="Arial" w:hAnsi="Arial" w:cs="Arial"/>
          <w:sz w:val="20"/>
          <w:szCs w:val="20"/>
          <w:lang w:val="it-IT"/>
        </w:rPr>
        <w:t>Gli orologi della famiglia Black Bay combinano finemente elementi estetici tradizionali con l’arte orologiera contemporanea. Tutt’altro che semplici riedizioni di modelli classici, gli orologi di questa collezione riassumono l’esperienza settantennale di TUDOR nella produzione di orologi subacquei, mantenendosi però assolutamente contemporanei. Malgrado la loro apparenza neo</w:t>
      </w:r>
      <w:r>
        <w:rPr>
          <w:rFonts w:ascii="Arial" w:eastAsia="Arial" w:hAnsi="Arial" w:cs="Arial"/>
          <w:sz w:val="20"/>
          <w:szCs w:val="20"/>
          <w:lang w:val="it-IT"/>
        </w:rPr>
        <w:noBreakHyphen/>
        <w:t>vintage, le tecniche di produzione, l’affidabilità, la robustezza e la qualità delle loro finiture rispondono ai più rigorosi standard.</w:t>
      </w:r>
    </w:p>
    <w:bookmarkEnd w:id="16"/>
    <w:p w14:paraId="4AD4B362" w14:textId="77777777" w:rsidR="001B35F6" w:rsidRPr="007760DA" w:rsidRDefault="001B35F6" w:rsidP="000877AE">
      <w:pPr>
        <w:spacing w:line="240" w:lineRule="auto"/>
        <w:rPr>
          <w:bCs/>
          <w:szCs w:val="20"/>
          <w:lang w:val="it-IT"/>
        </w:rPr>
      </w:pPr>
    </w:p>
    <w:p w14:paraId="5CF280C7" w14:textId="77777777" w:rsidR="002454E7" w:rsidRPr="007760DA" w:rsidRDefault="007760DA" w:rsidP="000877AE">
      <w:pPr>
        <w:spacing w:line="240" w:lineRule="auto"/>
        <w:rPr>
          <w:rFonts w:cs="Arial"/>
          <w:b/>
          <w:sz w:val="22"/>
          <w:lang w:val="it-IT"/>
        </w:rPr>
      </w:pPr>
      <w:bookmarkStart w:id="17" w:name="OLE_LINK19"/>
      <w:r>
        <w:rPr>
          <w:rFonts w:eastAsia="Arial" w:cs="Arial"/>
          <w:b/>
          <w:bCs/>
          <w:sz w:val="22"/>
          <w:lang w:val="it-IT"/>
        </w:rPr>
        <w:t>LA MANIFATTURA TUDOR</w:t>
      </w:r>
    </w:p>
    <w:p w14:paraId="5E434BC0" w14:textId="25C692B4" w:rsidR="002454E7" w:rsidRPr="007760DA" w:rsidRDefault="007760DA" w:rsidP="000877AE">
      <w:pPr>
        <w:spacing w:line="240" w:lineRule="auto"/>
        <w:jc w:val="both"/>
        <w:rPr>
          <w:rFonts w:cs="Arial"/>
          <w:szCs w:val="20"/>
          <w:lang w:val="it-IT"/>
        </w:rPr>
      </w:pPr>
      <w:r>
        <w:rPr>
          <w:rFonts w:eastAsia="Arial" w:cs="Arial"/>
          <w:szCs w:val="20"/>
          <w:lang w:val="it-IT"/>
        </w:rPr>
        <w:t xml:space="preserve">Ogni orologio TUDOR, compreso il Black Bay, è assemblato e interamente testato secondo gli elevati standard del Marchio presso la nuova Manifattura TUDOR di Le Locle, in Svizzera. Questa nuova struttura all’avanguardia, che riunisce il </w:t>
      </w:r>
      <w:r w:rsidRPr="007760DA">
        <w:rPr>
          <w:rFonts w:eastAsia="Arial" w:cs="Arial"/>
          <w:i/>
          <w:iCs/>
          <w:szCs w:val="20"/>
          <w:lang w:val="it-IT"/>
        </w:rPr>
        <w:t>know</w:t>
      </w:r>
      <w:r w:rsidRPr="007760DA">
        <w:rPr>
          <w:rFonts w:eastAsia="Arial" w:cs="Arial"/>
          <w:i/>
          <w:iCs/>
          <w:szCs w:val="20"/>
          <w:lang w:val="it-IT"/>
        </w:rPr>
        <w:noBreakHyphen/>
        <w:t>how</w:t>
      </w:r>
      <w:r>
        <w:rPr>
          <w:rFonts w:eastAsia="Arial" w:cs="Arial"/>
          <w:szCs w:val="20"/>
          <w:lang w:val="it-IT"/>
        </w:rPr>
        <w:t xml:space="preserve"> degli orologiai TUDOR con i sistemi di gestione della produzione e i test automatizzati più avanzati, è stata completata nel 2021 dopo tre anni di lavori. Interamente arredata nella tonalità di rosso emblematica di TUDOR, la Manifattura si sviluppa su quattro piani, vanta una superficie complessiva di 5.500 metri quadri ed è collegata sia fisicamente che visivamente alla Manifattura Kenissi, l’unità industriale fondata nel 2016 per la produzione dei movimenti TUDOR. Grazie alla Manifattura Kenissi e alla rete di aziende controllate da TUDOR, il Marchio ha potuto integrare lo sviluppo e la produzione di Calibri meccanici ad alte prestazioni. Oggi, dunque, TUDOR ha il pieno controllo sulla produzione di componenti strategici ed è in grado di garantirne la qualità.</w:t>
      </w:r>
    </w:p>
    <w:p w14:paraId="56BDEF72" w14:textId="77777777" w:rsidR="002454E7" w:rsidRPr="007760DA" w:rsidRDefault="002454E7" w:rsidP="000877AE">
      <w:pPr>
        <w:spacing w:line="240" w:lineRule="auto"/>
        <w:rPr>
          <w:rFonts w:cs="Arial"/>
          <w:szCs w:val="20"/>
          <w:lang w:val="it-IT"/>
        </w:rPr>
      </w:pPr>
    </w:p>
    <w:p w14:paraId="4F97DB6E" w14:textId="77777777" w:rsidR="002454E7" w:rsidRPr="007760DA" w:rsidRDefault="007760DA" w:rsidP="000877AE">
      <w:pPr>
        <w:autoSpaceDE w:val="0"/>
        <w:autoSpaceDN w:val="0"/>
        <w:adjustRightInd w:val="0"/>
        <w:spacing w:line="240" w:lineRule="auto"/>
        <w:jc w:val="both"/>
        <w:rPr>
          <w:rFonts w:cs="Arial"/>
          <w:b/>
          <w:sz w:val="22"/>
          <w:lang w:val="it-IT"/>
        </w:rPr>
      </w:pPr>
      <w:bookmarkStart w:id="18" w:name="OLE_LINK20"/>
      <w:r>
        <w:rPr>
          <w:rFonts w:eastAsia="Arial" w:cs="Arial"/>
          <w:b/>
          <w:bCs/>
          <w:sz w:val="22"/>
          <w:lang w:val="it-IT"/>
        </w:rPr>
        <w:t>LA GARANZIA TUDOR</w:t>
      </w:r>
    </w:p>
    <w:p w14:paraId="0FC9DDD6" w14:textId="77777777" w:rsidR="002454E7" w:rsidRPr="007760DA" w:rsidRDefault="007760DA" w:rsidP="000877AE">
      <w:pPr>
        <w:autoSpaceDE w:val="0"/>
        <w:autoSpaceDN w:val="0"/>
        <w:adjustRightInd w:val="0"/>
        <w:spacing w:line="240" w:lineRule="auto"/>
        <w:jc w:val="both"/>
        <w:rPr>
          <w:rFonts w:cs="Arial"/>
          <w:szCs w:val="20"/>
          <w:lang w:val="it-IT"/>
        </w:rPr>
      </w:pPr>
      <w:r>
        <w:rPr>
          <w:rFonts w:eastAsia="Arial" w:cs="Arial"/>
          <w:szCs w:val="20"/>
          <w:lang w:val="it-IT"/>
        </w:rPr>
        <w:t>Sin dalla creazione del Marchio da parte di Hans Wilsdorf nel 1926 e in linea con la sua aspirazione a creare segnatempo eccezionali, TUDOR non ha mai smesso di produrre orologi che fossero il più possibile robusti, duraturi, affidabili e precisi. Forte di quest’esperienza e certa della qualità superiore dei suoi orologi, TUDOR offre una garanzia di cinque anni per tutti i suoi prodotti. Questa garanzia non richiede di registrare l’orologio né di sottoporlo a revisioni periodiche ed è trasferibile. TUDOR raccomanda di sottoporre i suoi orologi ad una revisione completa ogni dieci anni circa, a seconda del modello e di quanto vengono utilizzati nel quotidiano.</w:t>
      </w:r>
    </w:p>
    <w:bookmarkEnd w:id="17"/>
    <w:p w14:paraId="4E500A2C" w14:textId="77777777" w:rsidR="001B35F6" w:rsidRPr="007760DA" w:rsidRDefault="001B35F6" w:rsidP="000877AE">
      <w:pPr>
        <w:autoSpaceDE w:val="0"/>
        <w:autoSpaceDN w:val="0"/>
        <w:adjustRightInd w:val="0"/>
        <w:spacing w:line="240" w:lineRule="auto"/>
        <w:jc w:val="both"/>
        <w:rPr>
          <w:rFonts w:cs="Arial"/>
          <w:szCs w:val="20"/>
          <w:lang w:val="it-IT"/>
        </w:rPr>
      </w:pPr>
    </w:p>
    <w:p w14:paraId="6FA312FF" w14:textId="77777777" w:rsidR="002454E7" w:rsidRPr="007760DA" w:rsidRDefault="007760DA" w:rsidP="000877AE">
      <w:pPr>
        <w:spacing w:line="240" w:lineRule="auto"/>
        <w:rPr>
          <w:rFonts w:cs="Arial"/>
          <w:b/>
          <w:sz w:val="22"/>
          <w:lang w:val="it-IT"/>
        </w:rPr>
      </w:pPr>
      <w:r>
        <w:rPr>
          <w:rFonts w:eastAsia="Arial" w:cs="Arial"/>
          <w:b/>
          <w:bCs/>
          <w:sz w:val="22"/>
          <w:shd w:val="clear" w:color="auto" w:fill="FFFFFF"/>
          <w:lang w:val="it-IT"/>
        </w:rPr>
        <w:t>TUDOR È “BORN TO DARE”</w:t>
      </w:r>
    </w:p>
    <w:p w14:paraId="5E1CB8BF" w14:textId="4DF6C301" w:rsidR="006A4A82" w:rsidRPr="007760DA" w:rsidRDefault="007760DA" w:rsidP="006A4A82">
      <w:pPr>
        <w:pStyle w:val="Corpsdetexte"/>
        <w:spacing w:after="0"/>
        <w:jc w:val="both"/>
        <w:rPr>
          <w:rFonts w:ascii="Arial" w:hAnsi="Arial" w:cs="Arial"/>
          <w:sz w:val="20"/>
          <w:szCs w:val="20"/>
          <w:lang w:val="it-IT"/>
        </w:rPr>
      </w:pPr>
      <w:r>
        <w:rPr>
          <w:rFonts w:ascii="Arial" w:eastAsia="Arial" w:hAnsi="Arial" w:cs="Arial"/>
          <w:sz w:val="20"/>
          <w:szCs w:val="20"/>
          <w:lang w:val="it-IT"/>
        </w:rPr>
        <w:t xml:space="preserve">Nel 2017 TUDOR ha lanciato una nuova campagna pubblicitaria la cui essenza è racchiusa nelle parole “Born To Dare”. Un </w:t>
      </w:r>
      <w:r w:rsidRPr="007760DA">
        <w:rPr>
          <w:rFonts w:ascii="Arial" w:eastAsia="Arial" w:hAnsi="Arial" w:cs="Arial"/>
          <w:i/>
          <w:iCs/>
          <w:sz w:val="20"/>
          <w:szCs w:val="20"/>
          <w:lang w:val="it-IT"/>
        </w:rPr>
        <w:t>claim</w:t>
      </w:r>
      <w:r>
        <w:rPr>
          <w:rFonts w:ascii="Arial" w:eastAsia="Arial" w:hAnsi="Arial" w:cs="Arial"/>
          <w:sz w:val="20"/>
          <w:szCs w:val="20"/>
          <w:lang w:val="it-IT"/>
        </w:rPr>
        <w:t xml:space="preserve"> che affonda le sue radici nella storia del Marchio e ne afferma i valori odierni. Al centro, ci sono le storie di individui audaci che, con un orologio TUDOR al polso, hanno raggiunto straordinari traguardi sulla terra ferma e sui ghiacci, in cielo e sott’acqua. Ma la campagna fa anche riferimento alla visione di Hans Wilsdorf, fondatore di TUDOR, che decise di realizzare orologi capaci di resistere alle condizioni più estreme e adatti agli stili di vita più avventurosi. Evoca quell’approccio orologiero unico che ha forgiato la reputazione del Marchio. Adottando per prima innovazioni che successivamente diventano parametri di riferimento essenziali, TUDOR è sempre all’avanguardia dell’industria orologiera. Lo spirito “Born To Dare” è supportato in tutto il mondo da ambasciatori straordinari, che hanno raggiunto traguardi eccellenti proprio grazie a questo approccio audace alla vita.</w:t>
      </w:r>
      <w:bookmarkStart w:id="19" w:name="OLE_LINK21"/>
      <w:bookmarkEnd w:id="18"/>
    </w:p>
    <w:p w14:paraId="0EE857D3" w14:textId="77777777" w:rsidR="006A4A82" w:rsidRPr="007760DA" w:rsidRDefault="006A4A82" w:rsidP="006A4A82">
      <w:pPr>
        <w:pStyle w:val="Corpsdetexte"/>
        <w:spacing w:after="0"/>
        <w:jc w:val="both"/>
        <w:rPr>
          <w:rFonts w:ascii="Arial" w:hAnsi="Arial" w:cs="Arial"/>
          <w:sz w:val="20"/>
          <w:szCs w:val="20"/>
          <w:lang w:val="it-IT"/>
        </w:rPr>
      </w:pPr>
    </w:p>
    <w:p w14:paraId="027DE45E" w14:textId="77777777" w:rsidR="002454E7" w:rsidRPr="007760DA" w:rsidRDefault="007760DA" w:rsidP="006A4A82">
      <w:pPr>
        <w:pStyle w:val="Corpsdetexte"/>
        <w:spacing w:after="0"/>
        <w:jc w:val="both"/>
        <w:rPr>
          <w:rFonts w:ascii="Arial" w:hAnsi="Arial" w:cs="Arial"/>
          <w:sz w:val="20"/>
          <w:szCs w:val="20"/>
          <w:lang w:val="it-IT"/>
        </w:rPr>
      </w:pPr>
      <w:r>
        <w:rPr>
          <w:rFonts w:ascii="Arial" w:eastAsia="Arial" w:hAnsi="Arial" w:cs="Arial"/>
          <w:b/>
          <w:bCs/>
          <w:sz w:val="22"/>
          <w:szCs w:val="22"/>
          <w:lang w:val="it-IT"/>
        </w:rPr>
        <w:lastRenderedPageBreak/>
        <w:t>IL MARCHIO TUDOR</w:t>
      </w:r>
    </w:p>
    <w:p w14:paraId="32AE8BCB" w14:textId="77777777" w:rsidR="002454E7" w:rsidRPr="007760DA" w:rsidRDefault="007760DA" w:rsidP="000877AE">
      <w:pPr>
        <w:pStyle w:val="Corpsdetexte"/>
        <w:spacing w:after="0"/>
        <w:jc w:val="both"/>
        <w:rPr>
          <w:rFonts w:ascii="Arial" w:hAnsi="Arial" w:cs="Arial"/>
          <w:sz w:val="20"/>
          <w:szCs w:val="20"/>
          <w:lang w:val="it-IT"/>
        </w:rPr>
      </w:pPr>
      <w:r>
        <w:rPr>
          <w:rFonts w:ascii="Arial" w:eastAsia="Arial" w:hAnsi="Arial" w:cs="Arial"/>
          <w:sz w:val="20"/>
          <w:szCs w:val="20"/>
          <w:lang w:val="it-IT"/>
        </w:rPr>
        <w:t>TUDOR è un marchio pluripremiato di orologeria svizzera che propone orologi meccanici caratterizzati da uno spiccato senso dello stile, una straordinaria affidabilità e un rapporto qualità</w:t>
      </w:r>
      <w:r>
        <w:rPr>
          <w:rFonts w:ascii="Arial" w:eastAsia="Arial" w:hAnsi="Arial" w:cs="Arial"/>
          <w:sz w:val="20"/>
          <w:szCs w:val="20"/>
          <w:lang w:val="it-IT"/>
        </w:rPr>
        <w:noBreakHyphen/>
        <w:t>prezzo senza eguali. Le origini del Marchio risalgono al 1926, quando il nome “The Tudor” venne registrato per la prima volta da Hans Wilsdorf, fondatore di Rolex. Nel 1946 istituì ufficialmente la società Montres TUDOR SA per produrre orologi con la stessa filosofia di qualità di Rolex, ma ad un livello di prezzo più accessibile. Grazie alla loro robustezza e affidabilità, nel corso della loro storia gli orologi TUDOR sono stati scelti da alcuni tra i più coraggiosi protagonisti dell’avventura sulla terra ferma, in cielo, sott’acqua e sui ghiacci. Oggi la collezione TUDOR comprende modelli emblematici quali Black Bay, Pelagos, 1926 e TUDOR Royal. Dal 2015 TUDOR presenta inoltre modelli con movimenti meccanici di Manifattura dotati di diverse funzioni e di prestazioni superiori.</w:t>
      </w:r>
    </w:p>
    <w:bookmarkEnd w:id="19"/>
    <w:p w14:paraId="6D35B394" w14:textId="77777777" w:rsidR="000877AE" w:rsidRPr="007760DA" w:rsidRDefault="007760DA">
      <w:pPr>
        <w:rPr>
          <w:rFonts w:eastAsia="SimSun" w:cs="Arial"/>
          <w:b/>
          <w:color w:val="000000" w:themeColor="text1"/>
          <w:kern w:val="1"/>
          <w:sz w:val="22"/>
          <w:lang w:val="it-IT" w:eastAsia="hi-IN" w:bidi="hi-IN"/>
        </w:rPr>
      </w:pPr>
      <w:r w:rsidRPr="007760DA">
        <w:rPr>
          <w:rFonts w:cs="Arial"/>
          <w:b/>
          <w:color w:val="000000" w:themeColor="text1"/>
          <w:sz w:val="22"/>
          <w:lang w:val="it-IT"/>
        </w:rPr>
        <w:br w:type="page"/>
      </w:r>
    </w:p>
    <w:p w14:paraId="40371486" w14:textId="77777777" w:rsidR="002454E7" w:rsidRPr="007760DA" w:rsidRDefault="007760DA" w:rsidP="000877AE">
      <w:pPr>
        <w:pStyle w:val="Corpsdetexte"/>
        <w:spacing w:after="0"/>
        <w:rPr>
          <w:rFonts w:ascii="Arial" w:hAnsi="Arial" w:cs="Arial"/>
          <w:b/>
          <w:color w:val="000000" w:themeColor="text1"/>
          <w:sz w:val="22"/>
          <w:szCs w:val="22"/>
          <w:lang w:val="it-IT"/>
        </w:rPr>
      </w:pPr>
      <w:r>
        <w:rPr>
          <w:rFonts w:ascii="Arial" w:eastAsia="Arial" w:hAnsi="Arial" w:cs="Arial"/>
          <w:b/>
          <w:bCs/>
          <w:color w:val="000000"/>
          <w:sz w:val="20"/>
          <w:szCs w:val="20"/>
          <w:lang w:val="it-IT"/>
        </w:rPr>
        <w:lastRenderedPageBreak/>
        <w:t>REFERENZA 7941A1A0NU</w:t>
      </w:r>
    </w:p>
    <w:p w14:paraId="1C1B37EB" w14:textId="77777777" w:rsidR="002454E7" w:rsidRPr="007760DA" w:rsidRDefault="002454E7" w:rsidP="000877AE">
      <w:pPr>
        <w:spacing w:line="240" w:lineRule="auto"/>
        <w:rPr>
          <w:rFonts w:cs="Arial"/>
          <w:szCs w:val="20"/>
          <w:lang w:val="it-IT"/>
        </w:rPr>
      </w:pPr>
    </w:p>
    <w:p w14:paraId="5B3CE0AD" w14:textId="77777777" w:rsidR="002454E7" w:rsidRPr="007760DA" w:rsidRDefault="007760DA" w:rsidP="000877AE">
      <w:pPr>
        <w:spacing w:line="240" w:lineRule="auto"/>
        <w:rPr>
          <w:rFonts w:cs="Arial"/>
          <w:b/>
          <w:bCs/>
          <w:szCs w:val="20"/>
          <w:lang w:val="it-IT"/>
        </w:rPr>
      </w:pPr>
      <w:r>
        <w:rPr>
          <w:rFonts w:eastAsia="Arial" w:cs="Arial"/>
          <w:b/>
          <w:bCs/>
          <w:szCs w:val="20"/>
          <w:lang w:val="it-IT"/>
        </w:rPr>
        <w:t>CASSA</w:t>
      </w:r>
    </w:p>
    <w:p w14:paraId="4984306D" w14:textId="3D34A8D7" w:rsidR="002454E7" w:rsidRPr="007760DA" w:rsidRDefault="007760DA" w:rsidP="000877AE">
      <w:pPr>
        <w:pStyle w:val="Corpsdetexte"/>
        <w:spacing w:after="0"/>
        <w:rPr>
          <w:rFonts w:ascii="Arial" w:hAnsi="Arial" w:cs="Arial"/>
          <w:sz w:val="20"/>
          <w:szCs w:val="20"/>
          <w:lang w:val="it-IT"/>
        </w:rPr>
      </w:pPr>
      <w:r>
        <w:rPr>
          <w:rFonts w:ascii="Arial" w:eastAsia="Arial" w:hAnsi="Arial" w:cs="Arial"/>
          <w:sz w:val="20"/>
          <w:szCs w:val="20"/>
          <w:lang w:val="it-IT"/>
        </w:rPr>
        <w:t>Cassa in acciaio, 41 mm, finitura lucida e satinata</w:t>
      </w:r>
    </w:p>
    <w:p w14:paraId="6F42AECB" w14:textId="77777777" w:rsidR="002454E7" w:rsidRPr="007760DA" w:rsidRDefault="002454E7" w:rsidP="000877AE">
      <w:pPr>
        <w:spacing w:line="240" w:lineRule="auto"/>
        <w:rPr>
          <w:rFonts w:cs="Arial"/>
          <w:szCs w:val="20"/>
          <w:lang w:val="it-IT"/>
        </w:rPr>
      </w:pPr>
    </w:p>
    <w:p w14:paraId="6C38A2D8" w14:textId="77777777" w:rsidR="002454E7" w:rsidRPr="007760DA" w:rsidRDefault="007760DA" w:rsidP="000877AE">
      <w:pPr>
        <w:spacing w:line="240" w:lineRule="auto"/>
        <w:rPr>
          <w:rFonts w:cs="Arial"/>
          <w:b/>
          <w:bCs/>
          <w:szCs w:val="20"/>
          <w:lang w:val="it-IT"/>
        </w:rPr>
      </w:pPr>
      <w:r>
        <w:rPr>
          <w:rFonts w:eastAsia="Arial" w:cs="Arial"/>
          <w:b/>
          <w:bCs/>
          <w:szCs w:val="20"/>
          <w:lang w:val="it-IT"/>
        </w:rPr>
        <w:t>LUNETTA</w:t>
      </w:r>
    </w:p>
    <w:p w14:paraId="53CC3779" w14:textId="283E2629" w:rsidR="002454E7" w:rsidRPr="007760DA" w:rsidRDefault="007760DA" w:rsidP="000877AE">
      <w:pPr>
        <w:pStyle w:val="Corpsdetexte"/>
        <w:spacing w:after="0"/>
        <w:rPr>
          <w:rFonts w:ascii="Arial" w:hAnsi="Arial" w:cs="Arial"/>
          <w:sz w:val="20"/>
          <w:szCs w:val="20"/>
          <w:lang w:val="it-IT"/>
        </w:rPr>
      </w:pPr>
      <w:r>
        <w:rPr>
          <w:rFonts w:ascii="Arial" w:eastAsia="Arial" w:hAnsi="Arial" w:cs="Arial"/>
          <w:sz w:val="20"/>
          <w:szCs w:val="20"/>
          <w:lang w:val="it-IT"/>
        </w:rPr>
        <w:t>Lunetta unidirezionale graduata 60 minuti in acciaio con disco in alluminio nero</w:t>
      </w:r>
    </w:p>
    <w:p w14:paraId="5C78F24D" w14:textId="77777777" w:rsidR="002454E7" w:rsidRPr="007760DA" w:rsidRDefault="002454E7" w:rsidP="000877AE">
      <w:pPr>
        <w:spacing w:line="240" w:lineRule="auto"/>
        <w:rPr>
          <w:rFonts w:cs="Arial"/>
          <w:szCs w:val="20"/>
          <w:lang w:val="it-IT"/>
        </w:rPr>
      </w:pPr>
    </w:p>
    <w:p w14:paraId="26F4498B" w14:textId="77777777" w:rsidR="002454E7" w:rsidRPr="007760DA" w:rsidRDefault="007760DA" w:rsidP="000877AE">
      <w:pPr>
        <w:spacing w:line="240" w:lineRule="auto"/>
        <w:rPr>
          <w:rFonts w:cs="Arial"/>
          <w:b/>
          <w:bCs/>
          <w:szCs w:val="20"/>
          <w:lang w:val="it-IT"/>
        </w:rPr>
      </w:pPr>
      <w:r>
        <w:rPr>
          <w:rFonts w:eastAsia="Arial" w:cs="Arial"/>
          <w:b/>
          <w:bCs/>
          <w:szCs w:val="20"/>
          <w:lang w:val="it-IT"/>
        </w:rPr>
        <w:t>CORONA DI CARICA</w:t>
      </w:r>
    </w:p>
    <w:p w14:paraId="04B61D9C" w14:textId="734AB581" w:rsidR="002454E7" w:rsidRPr="007760DA" w:rsidRDefault="007760DA" w:rsidP="000877AE">
      <w:pPr>
        <w:spacing w:line="240" w:lineRule="auto"/>
        <w:rPr>
          <w:rFonts w:cs="Arial"/>
          <w:szCs w:val="20"/>
          <w:lang w:val="it-IT"/>
        </w:rPr>
      </w:pPr>
      <w:r>
        <w:rPr>
          <w:rFonts w:eastAsia="Arial" w:cs="Arial"/>
          <w:szCs w:val="20"/>
          <w:lang w:val="it-IT"/>
        </w:rPr>
        <w:t>Corona di carica a vite in acciaio con la rosa TUDOR in rilievo</w:t>
      </w:r>
    </w:p>
    <w:p w14:paraId="599AA16B" w14:textId="77777777" w:rsidR="002454E7" w:rsidRPr="007760DA" w:rsidRDefault="002454E7" w:rsidP="000877AE">
      <w:pPr>
        <w:spacing w:line="240" w:lineRule="auto"/>
        <w:rPr>
          <w:rFonts w:cs="Arial"/>
          <w:szCs w:val="20"/>
          <w:lang w:val="it-IT"/>
        </w:rPr>
      </w:pPr>
    </w:p>
    <w:p w14:paraId="1C2F651C" w14:textId="77777777" w:rsidR="002454E7" w:rsidRPr="007760DA" w:rsidRDefault="007760DA" w:rsidP="000877AE">
      <w:pPr>
        <w:spacing w:line="240" w:lineRule="auto"/>
        <w:rPr>
          <w:rFonts w:cs="Arial"/>
          <w:b/>
          <w:bCs/>
          <w:szCs w:val="20"/>
          <w:lang w:val="it-IT"/>
        </w:rPr>
      </w:pPr>
      <w:r>
        <w:rPr>
          <w:rFonts w:eastAsia="Arial" w:cs="Arial"/>
          <w:b/>
          <w:bCs/>
          <w:szCs w:val="20"/>
          <w:lang w:val="it-IT"/>
        </w:rPr>
        <w:t>QUADRANTE</w:t>
      </w:r>
    </w:p>
    <w:p w14:paraId="6146917A" w14:textId="77777777" w:rsidR="002454E7" w:rsidRPr="007760DA" w:rsidRDefault="007760DA" w:rsidP="000877AE">
      <w:pPr>
        <w:pStyle w:val="Corpsdetexte"/>
        <w:spacing w:after="0"/>
        <w:rPr>
          <w:rFonts w:ascii="Arial" w:hAnsi="Arial" w:cs="Arial"/>
          <w:sz w:val="20"/>
          <w:szCs w:val="20"/>
          <w:lang w:val="it-IT"/>
        </w:rPr>
      </w:pPr>
      <w:r>
        <w:rPr>
          <w:rFonts w:ascii="Arial" w:eastAsia="Arial" w:hAnsi="Arial" w:cs="Arial"/>
          <w:sz w:val="20"/>
          <w:szCs w:val="20"/>
          <w:lang w:val="it-IT"/>
        </w:rPr>
        <w:t>Nero, bombato, con indici delle ore argentati applicati</w:t>
      </w:r>
    </w:p>
    <w:p w14:paraId="6B47D8E6" w14:textId="77777777" w:rsidR="002454E7" w:rsidRPr="007760DA" w:rsidRDefault="002454E7" w:rsidP="000877AE">
      <w:pPr>
        <w:spacing w:line="240" w:lineRule="auto"/>
        <w:rPr>
          <w:rFonts w:cs="Arial"/>
          <w:szCs w:val="20"/>
          <w:lang w:val="it-IT"/>
        </w:rPr>
      </w:pPr>
    </w:p>
    <w:p w14:paraId="3E58D8C1" w14:textId="77777777" w:rsidR="002454E7" w:rsidRPr="007760DA" w:rsidRDefault="007760DA" w:rsidP="000877AE">
      <w:pPr>
        <w:spacing w:line="240" w:lineRule="auto"/>
        <w:rPr>
          <w:rFonts w:cs="Arial"/>
          <w:b/>
          <w:bCs/>
          <w:szCs w:val="20"/>
          <w:lang w:val="it-IT"/>
        </w:rPr>
      </w:pPr>
      <w:r>
        <w:rPr>
          <w:rFonts w:eastAsia="Arial" w:cs="Arial"/>
          <w:b/>
          <w:bCs/>
          <w:szCs w:val="20"/>
          <w:lang w:val="it-IT"/>
        </w:rPr>
        <w:t>VETRO</w:t>
      </w:r>
    </w:p>
    <w:p w14:paraId="71803ED9" w14:textId="77777777" w:rsidR="002454E7" w:rsidRPr="007760DA" w:rsidRDefault="007760DA" w:rsidP="000877AE">
      <w:pPr>
        <w:pStyle w:val="Corpsdetexte"/>
        <w:spacing w:after="0"/>
        <w:rPr>
          <w:rFonts w:ascii="Arial" w:hAnsi="Arial" w:cs="Arial"/>
          <w:sz w:val="20"/>
          <w:szCs w:val="20"/>
          <w:lang w:val="it-IT"/>
        </w:rPr>
      </w:pPr>
      <w:r>
        <w:rPr>
          <w:rFonts w:ascii="Arial" w:eastAsia="Arial" w:hAnsi="Arial" w:cs="Arial"/>
          <w:sz w:val="20"/>
          <w:szCs w:val="20"/>
          <w:lang w:val="it-IT"/>
        </w:rPr>
        <w:t>Vetro zaffiro bombato</w:t>
      </w:r>
    </w:p>
    <w:p w14:paraId="5FF809C2" w14:textId="77777777" w:rsidR="002454E7" w:rsidRPr="007760DA" w:rsidRDefault="002454E7" w:rsidP="000877AE">
      <w:pPr>
        <w:spacing w:line="240" w:lineRule="auto"/>
        <w:rPr>
          <w:rFonts w:cs="Arial"/>
          <w:szCs w:val="20"/>
          <w:lang w:val="it-IT"/>
        </w:rPr>
      </w:pPr>
    </w:p>
    <w:p w14:paraId="499B4C4A" w14:textId="77777777" w:rsidR="002454E7" w:rsidRPr="007760DA" w:rsidRDefault="007760DA" w:rsidP="000877AE">
      <w:pPr>
        <w:spacing w:line="240" w:lineRule="auto"/>
        <w:rPr>
          <w:rFonts w:cs="Arial"/>
          <w:b/>
          <w:bCs/>
          <w:szCs w:val="20"/>
          <w:lang w:val="it-IT"/>
        </w:rPr>
      </w:pPr>
      <w:r>
        <w:rPr>
          <w:rFonts w:eastAsia="Arial" w:cs="Arial"/>
          <w:b/>
          <w:bCs/>
          <w:szCs w:val="20"/>
          <w:lang w:val="it-IT"/>
        </w:rPr>
        <w:t>IMPERMEABILITÀ</w:t>
      </w:r>
    </w:p>
    <w:p w14:paraId="65CA938A" w14:textId="77777777" w:rsidR="002454E7" w:rsidRPr="007760DA" w:rsidRDefault="007760DA" w:rsidP="000877AE">
      <w:pPr>
        <w:pStyle w:val="Corpsdetexte"/>
        <w:spacing w:after="0"/>
        <w:rPr>
          <w:rFonts w:ascii="Arial" w:hAnsi="Arial" w:cs="Arial"/>
          <w:sz w:val="20"/>
          <w:szCs w:val="20"/>
          <w:lang w:val="it-IT"/>
        </w:rPr>
      </w:pPr>
      <w:r>
        <w:rPr>
          <w:rFonts w:ascii="Arial" w:eastAsia="Arial" w:hAnsi="Arial" w:cs="Arial"/>
          <w:sz w:val="20"/>
          <w:szCs w:val="20"/>
          <w:lang w:val="it-IT"/>
        </w:rPr>
        <w:t>Impermeabile fino a 200 metri</w:t>
      </w:r>
    </w:p>
    <w:p w14:paraId="278AFB1D" w14:textId="77777777" w:rsidR="002454E7" w:rsidRPr="007760DA" w:rsidRDefault="002454E7" w:rsidP="000877AE">
      <w:pPr>
        <w:spacing w:line="240" w:lineRule="auto"/>
        <w:rPr>
          <w:rFonts w:cs="Arial"/>
          <w:szCs w:val="20"/>
          <w:lang w:val="it-IT"/>
        </w:rPr>
      </w:pPr>
    </w:p>
    <w:p w14:paraId="19D0432E" w14:textId="77777777" w:rsidR="002454E7" w:rsidRPr="007760DA" w:rsidRDefault="007760DA" w:rsidP="000877AE">
      <w:pPr>
        <w:spacing w:line="240" w:lineRule="auto"/>
        <w:rPr>
          <w:rFonts w:cs="Arial"/>
          <w:b/>
          <w:bCs/>
          <w:szCs w:val="20"/>
          <w:lang w:val="it-IT"/>
        </w:rPr>
      </w:pPr>
      <w:r>
        <w:rPr>
          <w:rFonts w:eastAsia="Arial" w:cs="Arial"/>
          <w:b/>
          <w:bCs/>
          <w:szCs w:val="20"/>
          <w:lang w:val="it-IT"/>
        </w:rPr>
        <w:t>BRACCIALE</w:t>
      </w:r>
    </w:p>
    <w:p w14:paraId="65AE05AA" w14:textId="595C18EA" w:rsidR="002454E7" w:rsidRPr="007760DA" w:rsidRDefault="007760DA" w:rsidP="000877AE">
      <w:pPr>
        <w:spacing w:line="240" w:lineRule="auto"/>
        <w:rPr>
          <w:rFonts w:cs="Arial"/>
          <w:szCs w:val="20"/>
          <w:lang w:val="it-IT"/>
        </w:rPr>
      </w:pPr>
      <w:r>
        <w:rPr>
          <w:rFonts w:eastAsia="Arial" w:cs="Arial"/>
          <w:szCs w:val="20"/>
          <w:lang w:val="it-IT"/>
        </w:rPr>
        <w:t>Bracciale a 3 maglie o a 5 maglie in acciaio con finitura lucida e satinata oppure cinturino in caucciù, tutti con chiusura TUDOR “T</w:t>
      </w:r>
      <w:r>
        <w:rPr>
          <w:rFonts w:eastAsia="Arial" w:cs="Arial"/>
          <w:szCs w:val="20"/>
          <w:lang w:val="it-IT"/>
        </w:rPr>
        <w:noBreakHyphen/>
        <w:t>fit”</w:t>
      </w:r>
    </w:p>
    <w:p w14:paraId="601C2F4F" w14:textId="77777777" w:rsidR="006B0D74" w:rsidRPr="007760DA" w:rsidRDefault="006B0D74" w:rsidP="000877AE">
      <w:pPr>
        <w:pStyle w:val="TEXTE"/>
        <w:jc w:val="both"/>
        <w:rPr>
          <w:lang w:val="it-IT"/>
        </w:rPr>
      </w:pPr>
    </w:p>
    <w:p w14:paraId="344FE0C3" w14:textId="77777777" w:rsidR="002454E7" w:rsidRPr="007760DA" w:rsidRDefault="007760DA" w:rsidP="000877AE">
      <w:pPr>
        <w:pStyle w:val="TEXTE"/>
        <w:jc w:val="both"/>
        <w:rPr>
          <w:b/>
          <w:lang w:val="it-IT"/>
        </w:rPr>
      </w:pPr>
      <w:r>
        <w:rPr>
          <w:rFonts w:eastAsia="Arial"/>
          <w:b/>
          <w:bCs/>
          <w:lang w:val="it-IT"/>
        </w:rPr>
        <w:t>MOVIMENTO</w:t>
      </w:r>
    </w:p>
    <w:p w14:paraId="776E645D" w14:textId="77777777" w:rsidR="002454E7" w:rsidRPr="007760DA" w:rsidRDefault="007760DA" w:rsidP="000877AE">
      <w:pPr>
        <w:spacing w:line="240" w:lineRule="auto"/>
        <w:jc w:val="both"/>
        <w:rPr>
          <w:rFonts w:cs="Arial"/>
          <w:szCs w:val="20"/>
          <w:lang w:val="it-IT"/>
        </w:rPr>
      </w:pPr>
      <w:r>
        <w:rPr>
          <w:rFonts w:eastAsia="Arial" w:cs="Arial"/>
          <w:szCs w:val="20"/>
          <w:lang w:val="it-IT"/>
        </w:rPr>
        <w:t>Calibro di Manifattura MT5602</w:t>
      </w:r>
      <w:r>
        <w:rPr>
          <w:rFonts w:eastAsia="Arial" w:cs="Arial"/>
          <w:szCs w:val="20"/>
          <w:lang w:val="it-IT"/>
        </w:rPr>
        <w:noBreakHyphen/>
        <w:t>U</w:t>
      </w:r>
    </w:p>
    <w:p w14:paraId="610D4795" w14:textId="77777777" w:rsidR="002454E7" w:rsidRPr="007760DA" w:rsidRDefault="007760DA" w:rsidP="000877AE">
      <w:pPr>
        <w:spacing w:line="240" w:lineRule="auto"/>
        <w:jc w:val="both"/>
        <w:rPr>
          <w:rFonts w:cs="Arial"/>
          <w:szCs w:val="20"/>
          <w:lang w:val="it-IT"/>
        </w:rPr>
      </w:pPr>
      <w:r>
        <w:rPr>
          <w:rFonts w:eastAsia="Arial" w:cs="Arial"/>
          <w:szCs w:val="20"/>
          <w:lang w:val="it-IT"/>
        </w:rPr>
        <w:t>Movimento meccanico a carica automatica con rotore bidirezionale</w:t>
      </w:r>
    </w:p>
    <w:p w14:paraId="55800C73" w14:textId="77777777" w:rsidR="002454E7" w:rsidRPr="007760DA" w:rsidRDefault="002454E7" w:rsidP="000877AE">
      <w:pPr>
        <w:spacing w:line="240" w:lineRule="auto"/>
        <w:jc w:val="both"/>
        <w:rPr>
          <w:rFonts w:cs="Arial"/>
          <w:szCs w:val="20"/>
          <w:lang w:val="it-IT"/>
        </w:rPr>
      </w:pPr>
    </w:p>
    <w:p w14:paraId="2C6A7224" w14:textId="77777777" w:rsidR="002454E7" w:rsidRPr="007760DA" w:rsidRDefault="007760DA" w:rsidP="000877AE">
      <w:pPr>
        <w:pStyle w:val="TEXTE"/>
        <w:jc w:val="both"/>
        <w:rPr>
          <w:b/>
          <w:lang w:val="it-IT"/>
        </w:rPr>
      </w:pPr>
      <w:r>
        <w:rPr>
          <w:rFonts w:eastAsia="Arial"/>
          <w:b/>
          <w:bCs/>
          <w:lang w:val="it-IT"/>
        </w:rPr>
        <w:t>AUTONOMIA</w:t>
      </w:r>
    </w:p>
    <w:p w14:paraId="0AA9AB2B" w14:textId="77777777" w:rsidR="002454E7" w:rsidRPr="007760DA" w:rsidRDefault="007760DA" w:rsidP="000877AE">
      <w:pPr>
        <w:spacing w:line="240" w:lineRule="auto"/>
        <w:jc w:val="both"/>
        <w:rPr>
          <w:rFonts w:cs="Arial"/>
          <w:szCs w:val="20"/>
          <w:lang w:val="it-IT"/>
        </w:rPr>
      </w:pPr>
      <w:r>
        <w:rPr>
          <w:rFonts w:eastAsia="Arial" w:cs="Arial"/>
          <w:szCs w:val="20"/>
          <w:lang w:val="it-IT"/>
        </w:rPr>
        <w:t>Autonomia di 70 ore certificata dal METAS</w:t>
      </w:r>
    </w:p>
    <w:p w14:paraId="2A184D2A" w14:textId="77777777" w:rsidR="002454E7" w:rsidRPr="007760DA" w:rsidRDefault="002454E7" w:rsidP="000877AE">
      <w:pPr>
        <w:spacing w:line="240" w:lineRule="auto"/>
        <w:jc w:val="both"/>
        <w:rPr>
          <w:rFonts w:cs="Arial"/>
          <w:szCs w:val="20"/>
          <w:lang w:val="it-IT"/>
        </w:rPr>
      </w:pPr>
    </w:p>
    <w:p w14:paraId="0155151C" w14:textId="77777777" w:rsidR="002454E7" w:rsidRPr="007760DA" w:rsidRDefault="007760DA" w:rsidP="000877AE">
      <w:pPr>
        <w:pStyle w:val="TEXTE"/>
        <w:jc w:val="both"/>
        <w:rPr>
          <w:b/>
          <w:lang w:val="it-IT"/>
        </w:rPr>
      </w:pPr>
      <w:bookmarkStart w:id="20" w:name="OLE_LINK54"/>
      <w:r>
        <w:rPr>
          <w:rFonts w:eastAsia="Arial"/>
          <w:b/>
          <w:bCs/>
          <w:lang w:val="it-IT"/>
        </w:rPr>
        <w:t>PRECISIONE</w:t>
      </w:r>
    </w:p>
    <w:p w14:paraId="38178646" w14:textId="77777777" w:rsidR="002454E7" w:rsidRPr="007760DA" w:rsidRDefault="007760DA" w:rsidP="000877AE">
      <w:pPr>
        <w:spacing w:line="240" w:lineRule="auto"/>
        <w:jc w:val="both"/>
        <w:rPr>
          <w:rFonts w:cs="Arial"/>
          <w:szCs w:val="20"/>
          <w:lang w:val="it-IT"/>
        </w:rPr>
      </w:pPr>
      <w:r>
        <w:rPr>
          <w:rFonts w:eastAsia="Arial" w:cs="Arial"/>
          <w:szCs w:val="20"/>
          <w:lang w:val="it-IT"/>
        </w:rPr>
        <w:t>Cronometro svizzero certificato ufficialmente dal COSC</w:t>
      </w:r>
    </w:p>
    <w:p w14:paraId="7987009F" w14:textId="77777777" w:rsidR="002454E7" w:rsidRPr="007760DA" w:rsidRDefault="007760DA" w:rsidP="000877AE">
      <w:pPr>
        <w:spacing w:line="240" w:lineRule="auto"/>
        <w:jc w:val="both"/>
        <w:rPr>
          <w:rFonts w:cs="Arial"/>
          <w:szCs w:val="20"/>
          <w:lang w:val="it-IT"/>
        </w:rPr>
      </w:pPr>
      <w:r>
        <w:rPr>
          <w:rFonts w:eastAsia="Arial" w:cs="Arial"/>
          <w:szCs w:val="20"/>
          <w:lang w:val="it-IT"/>
        </w:rPr>
        <w:t>(Controllo Ufficiale Svizzero dei Cronometri)</w:t>
      </w:r>
    </w:p>
    <w:p w14:paraId="4B2FCD38" w14:textId="77777777" w:rsidR="002454E7" w:rsidRPr="007760DA" w:rsidRDefault="007760DA" w:rsidP="000877AE">
      <w:pPr>
        <w:spacing w:line="240" w:lineRule="auto"/>
        <w:jc w:val="both"/>
        <w:rPr>
          <w:rFonts w:cs="Arial"/>
          <w:szCs w:val="20"/>
          <w:lang w:val="it-IT"/>
        </w:rPr>
      </w:pPr>
      <w:r>
        <w:rPr>
          <w:rFonts w:eastAsia="Arial" w:cs="Arial"/>
          <w:szCs w:val="20"/>
          <w:lang w:val="it-IT"/>
        </w:rPr>
        <w:t>Certificazione Master Chronometer rilasciata dal METAS</w:t>
      </w:r>
    </w:p>
    <w:p w14:paraId="03E0C81F" w14:textId="77777777" w:rsidR="002454E7" w:rsidRPr="007760DA" w:rsidRDefault="002454E7" w:rsidP="000877AE">
      <w:pPr>
        <w:spacing w:line="240" w:lineRule="auto"/>
        <w:jc w:val="both"/>
        <w:rPr>
          <w:rFonts w:cs="Arial"/>
          <w:szCs w:val="20"/>
          <w:lang w:val="it-IT"/>
        </w:rPr>
      </w:pPr>
    </w:p>
    <w:p w14:paraId="6169FA84" w14:textId="77777777" w:rsidR="002454E7" w:rsidRPr="007760DA" w:rsidRDefault="007760DA" w:rsidP="000877AE">
      <w:pPr>
        <w:pStyle w:val="TEXTE"/>
        <w:jc w:val="both"/>
        <w:rPr>
          <w:b/>
          <w:lang w:val="it-IT"/>
        </w:rPr>
      </w:pPr>
      <w:r>
        <w:rPr>
          <w:rFonts w:eastAsia="Arial"/>
          <w:b/>
          <w:bCs/>
          <w:lang w:val="it-IT"/>
        </w:rPr>
        <w:t>FUNZIONI</w:t>
      </w:r>
    </w:p>
    <w:p w14:paraId="39BC8F11" w14:textId="77777777" w:rsidR="002454E7" w:rsidRPr="007760DA" w:rsidRDefault="007760DA" w:rsidP="000877AE">
      <w:pPr>
        <w:spacing w:line="240" w:lineRule="auto"/>
        <w:jc w:val="both"/>
        <w:rPr>
          <w:rFonts w:cs="Arial"/>
          <w:szCs w:val="20"/>
          <w:lang w:val="it-IT"/>
        </w:rPr>
      </w:pPr>
      <w:r>
        <w:rPr>
          <w:rFonts w:eastAsia="Arial" w:cs="Arial"/>
          <w:szCs w:val="20"/>
          <w:lang w:val="it-IT"/>
        </w:rPr>
        <w:t>Ore, minuti e secondi al centro</w:t>
      </w:r>
    </w:p>
    <w:p w14:paraId="11C95559" w14:textId="77777777" w:rsidR="002454E7" w:rsidRPr="007760DA" w:rsidRDefault="007760DA" w:rsidP="000877AE">
      <w:pPr>
        <w:spacing w:line="240" w:lineRule="auto"/>
        <w:jc w:val="both"/>
        <w:rPr>
          <w:rFonts w:cs="Arial"/>
          <w:szCs w:val="20"/>
          <w:lang w:val="it-IT"/>
        </w:rPr>
      </w:pPr>
      <w:r>
        <w:rPr>
          <w:rFonts w:eastAsia="Arial" w:cs="Arial"/>
          <w:szCs w:val="20"/>
          <w:lang w:val="it-IT"/>
        </w:rPr>
        <w:t>Funzione fermo secondi per un’impostazione precisa dell’ora</w:t>
      </w:r>
    </w:p>
    <w:bookmarkEnd w:id="20"/>
    <w:p w14:paraId="73DBE676" w14:textId="77777777" w:rsidR="002454E7" w:rsidRPr="007760DA" w:rsidRDefault="002454E7" w:rsidP="000877AE">
      <w:pPr>
        <w:spacing w:line="240" w:lineRule="auto"/>
        <w:jc w:val="both"/>
        <w:rPr>
          <w:rFonts w:cs="Arial"/>
          <w:szCs w:val="20"/>
          <w:lang w:val="it-IT"/>
        </w:rPr>
      </w:pPr>
    </w:p>
    <w:p w14:paraId="5625205F" w14:textId="77777777" w:rsidR="002454E7" w:rsidRPr="007760DA" w:rsidRDefault="007760DA" w:rsidP="000877AE">
      <w:pPr>
        <w:pStyle w:val="TEXTE"/>
        <w:jc w:val="both"/>
        <w:rPr>
          <w:b/>
          <w:lang w:val="it-IT"/>
        </w:rPr>
      </w:pPr>
      <w:r>
        <w:rPr>
          <w:rFonts w:eastAsia="Arial"/>
          <w:b/>
          <w:bCs/>
          <w:lang w:val="it-IT"/>
        </w:rPr>
        <w:t>ORGANO REGOLATORE</w:t>
      </w:r>
    </w:p>
    <w:p w14:paraId="6957BEBE" w14:textId="77777777" w:rsidR="002454E7" w:rsidRPr="007760DA" w:rsidRDefault="007760DA" w:rsidP="000877AE">
      <w:pPr>
        <w:spacing w:line="240" w:lineRule="auto"/>
        <w:jc w:val="both"/>
        <w:rPr>
          <w:rFonts w:cs="Arial"/>
          <w:szCs w:val="20"/>
          <w:lang w:val="it-IT"/>
        </w:rPr>
      </w:pPr>
      <w:r>
        <w:rPr>
          <w:rFonts w:eastAsia="Arial" w:cs="Arial"/>
          <w:szCs w:val="20"/>
          <w:lang w:val="it-IT"/>
        </w:rPr>
        <w:t>Bilanciere a inerzia variabile, taratura di precisione a vite</w:t>
      </w:r>
    </w:p>
    <w:p w14:paraId="663D5DE1" w14:textId="77777777" w:rsidR="002454E7" w:rsidRPr="007760DA" w:rsidRDefault="007760DA" w:rsidP="000877AE">
      <w:pPr>
        <w:spacing w:line="240" w:lineRule="auto"/>
        <w:jc w:val="both"/>
        <w:rPr>
          <w:rFonts w:cs="Arial"/>
          <w:szCs w:val="20"/>
          <w:lang w:val="it-IT"/>
        </w:rPr>
      </w:pPr>
      <w:r>
        <w:rPr>
          <w:rFonts w:eastAsia="Arial" w:cs="Arial"/>
          <w:szCs w:val="20"/>
          <w:lang w:val="it-IT"/>
        </w:rPr>
        <w:t>Spirale del bilanciere in silicio antimagnetica</w:t>
      </w:r>
    </w:p>
    <w:p w14:paraId="5B477F4A" w14:textId="77777777" w:rsidR="002454E7" w:rsidRPr="007760DA" w:rsidRDefault="007760DA" w:rsidP="000877AE">
      <w:pPr>
        <w:spacing w:line="240" w:lineRule="auto"/>
        <w:jc w:val="both"/>
        <w:rPr>
          <w:rFonts w:cs="Arial"/>
          <w:szCs w:val="20"/>
          <w:lang w:val="it-IT"/>
        </w:rPr>
      </w:pPr>
      <w:r>
        <w:rPr>
          <w:rFonts w:eastAsia="Arial" w:cs="Arial"/>
          <w:szCs w:val="20"/>
          <w:lang w:val="it-IT"/>
        </w:rPr>
        <w:t>Frequenza: 28.800 alternanze/ora (4 Hz)</w:t>
      </w:r>
    </w:p>
    <w:p w14:paraId="60EB3211" w14:textId="77777777" w:rsidR="002454E7" w:rsidRPr="007760DA" w:rsidRDefault="002454E7" w:rsidP="000877AE">
      <w:pPr>
        <w:spacing w:line="240" w:lineRule="auto"/>
        <w:jc w:val="both"/>
        <w:rPr>
          <w:rFonts w:cs="Arial"/>
          <w:szCs w:val="20"/>
          <w:lang w:val="it-IT"/>
        </w:rPr>
      </w:pPr>
    </w:p>
    <w:p w14:paraId="39EC9D81" w14:textId="77777777" w:rsidR="002454E7" w:rsidRPr="007760DA" w:rsidRDefault="007760DA" w:rsidP="000877AE">
      <w:pPr>
        <w:pStyle w:val="TEXTE"/>
        <w:jc w:val="both"/>
        <w:rPr>
          <w:b/>
          <w:lang w:val="it-IT"/>
        </w:rPr>
      </w:pPr>
      <w:r>
        <w:rPr>
          <w:rFonts w:eastAsia="Arial"/>
          <w:b/>
          <w:bCs/>
          <w:lang w:val="it-IT"/>
        </w:rPr>
        <w:t>DIAMETRO TOTALE</w:t>
      </w:r>
    </w:p>
    <w:p w14:paraId="456323D9" w14:textId="77777777" w:rsidR="002454E7" w:rsidRPr="007760DA" w:rsidRDefault="007760DA" w:rsidP="000877AE">
      <w:pPr>
        <w:spacing w:line="240" w:lineRule="auto"/>
        <w:jc w:val="both"/>
        <w:rPr>
          <w:rFonts w:cs="Arial"/>
          <w:szCs w:val="20"/>
          <w:lang w:val="it-IT"/>
        </w:rPr>
      </w:pPr>
      <w:r>
        <w:rPr>
          <w:rFonts w:eastAsia="Arial" w:cs="Arial"/>
          <w:szCs w:val="20"/>
          <w:lang w:val="it-IT"/>
        </w:rPr>
        <w:t>31,8 mm</w:t>
      </w:r>
    </w:p>
    <w:p w14:paraId="07630856" w14:textId="77777777" w:rsidR="002454E7" w:rsidRPr="007760DA" w:rsidRDefault="002454E7" w:rsidP="000877AE">
      <w:pPr>
        <w:spacing w:line="240" w:lineRule="auto"/>
        <w:jc w:val="both"/>
        <w:rPr>
          <w:rFonts w:cs="Arial"/>
          <w:szCs w:val="20"/>
          <w:lang w:val="it-IT"/>
        </w:rPr>
      </w:pPr>
    </w:p>
    <w:p w14:paraId="7D43902C" w14:textId="77777777" w:rsidR="002454E7" w:rsidRPr="007760DA" w:rsidRDefault="007760DA" w:rsidP="000877AE">
      <w:pPr>
        <w:pStyle w:val="TEXTE"/>
        <w:jc w:val="both"/>
        <w:rPr>
          <w:b/>
          <w:lang w:val="it-IT"/>
        </w:rPr>
      </w:pPr>
      <w:r>
        <w:rPr>
          <w:rFonts w:eastAsia="Arial"/>
          <w:b/>
          <w:bCs/>
          <w:lang w:val="it-IT"/>
        </w:rPr>
        <w:t>SPESSORE</w:t>
      </w:r>
    </w:p>
    <w:p w14:paraId="23FEEC62" w14:textId="77777777" w:rsidR="002454E7" w:rsidRPr="007760DA" w:rsidRDefault="007760DA" w:rsidP="000877AE">
      <w:pPr>
        <w:spacing w:line="240" w:lineRule="auto"/>
        <w:jc w:val="both"/>
        <w:rPr>
          <w:rFonts w:cs="Arial"/>
          <w:szCs w:val="20"/>
          <w:lang w:val="it-IT"/>
        </w:rPr>
      </w:pPr>
      <w:r>
        <w:rPr>
          <w:rFonts w:eastAsia="Arial" w:cs="Arial"/>
          <w:szCs w:val="20"/>
          <w:lang w:val="it-IT"/>
        </w:rPr>
        <w:t>6,5 mm</w:t>
      </w:r>
    </w:p>
    <w:p w14:paraId="05BF43F2" w14:textId="77777777" w:rsidR="002454E7" w:rsidRPr="007760DA" w:rsidRDefault="002454E7" w:rsidP="000877AE">
      <w:pPr>
        <w:spacing w:line="240" w:lineRule="auto"/>
        <w:jc w:val="both"/>
        <w:rPr>
          <w:rFonts w:cs="Arial"/>
          <w:szCs w:val="20"/>
          <w:lang w:val="it-IT"/>
        </w:rPr>
      </w:pPr>
    </w:p>
    <w:p w14:paraId="159E5450" w14:textId="77777777" w:rsidR="002454E7" w:rsidRPr="007760DA" w:rsidRDefault="007760DA" w:rsidP="000877AE">
      <w:pPr>
        <w:pStyle w:val="TEXTE"/>
        <w:jc w:val="both"/>
        <w:rPr>
          <w:b/>
          <w:lang w:val="it-IT"/>
        </w:rPr>
      </w:pPr>
      <w:r>
        <w:rPr>
          <w:rFonts w:eastAsia="Arial"/>
          <w:b/>
          <w:bCs/>
          <w:lang w:val="it-IT"/>
        </w:rPr>
        <w:t>NUMERO DI RUBINI</w:t>
      </w:r>
    </w:p>
    <w:p w14:paraId="761539C8" w14:textId="77777777" w:rsidR="002454E7" w:rsidRPr="005C7C09" w:rsidRDefault="007760DA" w:rsidP="000877AE">
      <w:pPr>
        <w:spacing w:line="240" w:lineRule="auto"/>
        <w:jc w:val="both"/>
        <w:rPr>
          <w:rFonts w:cs="Arial"/>
          <w:szCs w:val="20"/>
          <w:lang w:val="en-GB"/>
        </w:rPr>
      </w:pPr>
      <w:r>
        <w:rPr>
          <w:rFonts w:eastAsia="Arial" w:cs="Arial"/>
          <w:szCs w:val="20"/>
          <w:lang w:val="it-IT"/>
        </w:rPr>
        <w:t>25 rubini</w:t>
      </w:r>
    </w:p>
    <w:p w14:paraId="27569AC1" w14:textId="77777777" w:rsidR="002454E7" w:rsidRPr="005C7C09" w:rsidRDefault="002454E7" w:rsidP="000877AE">
      <w:pPr>
        <w:pStyle w:val="TEXTE"/>
        <w:jc w:val="both"/>
      </w:pPr>
    </w:p>
    <w:sectPr w:rsidR="002454E7" w:rsidRPr="005C7C09" w:rsidSect="00FA0113">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D5B57" w14:textId="77777777" w:rsidR="007760DA" w:rsidRDefault="007760DA">
      <w:pPr>
        <w:spacing w:line="240" w:lineRule="auto"/>
      </w:pPr>
      <w:r>
        <w:separator/>
      </w:r>
    </w:p>
  </w:endnote>
  <w:endnote w:type="continuationSeparator" w:id="0">
    <w:p w14:paraId="1F32D56A" w14:textId="77777777" w:rsidR="007760DA" w:rsidRDefault="00776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5968F" w14:textId="77777777" w:rsidR="00D47BCE" w:rsidRPr="00460145" w:rsidRDefault="007760DA"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570ACEA6" wp14:editId="54A6A845">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18924379" wp14:editId="42474B3D">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eastAsia="Arial" w:cs="Times New Roman"/>
        <w:szCs w:val="20"/>
        <w:lang w:val="it-IT"/>
      </w:rPr>
      <w:tab/>
    </w:r>
    <w:r>
      <w:rPr>
        <w:noProof/>
        <w:lang w:val="fr-FR" w:eastAsia="fr-FR"/>
      </w:rPr>
      <w:drawing>
        <wp:inline distT="0" distB="0" distL="0" distR="0" wp14:anchorId="4E86D59D" wp14:editId="25BDC4B9">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8AFE" w14:textId="77777777" w:rsidR="007407FE" w:rsidRDefault="007760DA"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1B4CECC2" wp14:editId="71238E8A">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7C202995" wp14:editId="78E8373B">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sidR="00672BA1">
      <w:rPr>
        <w:noProof/>
        <w:lang w:val="fr-FR" w:eastAsia="fr-FR"/>
      </w:rPr>
      <w:drawing>
        <wp:inline distT="0" distB="0" distL="0" distR="0" wp14:anchorId="7F9BC73E" wp14:editId="16379C9F">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F007D" w14:textId="77777777" w:rsidR="007760DA" w:rsidRDefault="007760DA">
      <w:pPr>
        <w:spacing w:line="240" w:lineRule="auto"/>
      </w:pPr>
      <w:r>
        <w:separator/>
      </w:r>
    </w:p>
  </w:footnote>
  <w:footnote w:type="continuationSeparator" w:id="0">
    <w:p w14:paraId="4D553C36" w14:textId="77777777" w:rsidR="007760DA" w:rsidRDefault="007760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2F66" w14:textId="77777777" w:rsidR="00D47BCE" w:rsidRDefault="007760DA" w:rsidP="00D47BCE">
    <w:pPr>
      <w:pStyle w:val="En-tte"/>
      <w:jc w:val="center"/>
    </w:pPr>
    <w:r>
      <w:rPr>
        <w:noProof/>
        <w:lang w:val="fr-FR" w:eastAsia="fr-FR"/>
      </w:rPr>
      <w:drawing>
        <wp:inline distT="0" distB="0" distL="0" distR="0" wp14:anchorId="20E233E5" wp14:editId="20ED9F73">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6197" w14:textId="77777777" w:rsidR="007407FE" w:rsidRDefault="007760DA" w:rsidP="007407FE">
    <w:pPr>
      <w:pStyle w:val="En-tte"/>
      <w:jc w:val="center"/>
    </w:pPr>
    <w:r>
      <w:rPr>
        <w:noProof/>
        <w:lang w:val="fr-FR" w:eastAsia="fr-FR"/>
      </w:rPr>
      <w:drawing>
        <wp:inline distT="0" distB="0" distL="0" distR="0" wp14:anchorId="7C30BB21" wp14:editId="7487DD97">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3A61A902" w14:textId="77777777" w:rsidR="007407FE" w:rsidRDefault="007407FE" w:rsidP="007407FE">
    <w:pPr>
      <w:pStyle w:val="En-tte"/>
    </w:pPr>
  </w:p>
  <w:p w14:paraId="4F9D92AF" w14:textId="77777777" w:rsidR="007407FE" w:rsidRDefault="007407FE" w:rsidP="007407FE">
    <w:pPr>
      <w:pStyle w:val="En-tte"/>
    </w:pPr>
  </w:p>
  <w:p w14:paraId="6B111F0F" w14:textId="77777777" w:rsidR="007407FE" w:rsidRDefault="007407FE" w:rsidP="007407FE">
    <w:pPr>
      <w:pStyle w:val="En-tte"/>
    </w:pPr>
  </w:p>
  <w:p w14:paraId="0AE17A57" w14:textId="77777777" w:rsidR="007407FE" w:rsidRDefault="007407FE" w:rsidP="007407FE">
    <w:pPr>
      <w:pStyle w:val="En-tte"/>
    </w:pPr>
  </w:p>
  <w:p w14:paraId="071F00B3" w14:textId="77777777" w:rsidR="007407FE" w:rsidRDefault="007760DA" w:rsidP="00306CFE">
    <w:pPr>
      <w:pStyle w:val="EN-TTE0"/>
    </w:pPr>
    <w:r>
      <w:rPr>
        <w:rFonts w:eastAsia="Arial" w:cs="Times New Roman"/>
        <w:color w:val="808080"/>
        <w:szCs w:val="20"/>
        <w:lang w:val="it-IT"/>
      </w:rPr>
      <w:t>COMUNICATO STAMPA</w:t>
    </w:r>
  </w:p>
  <w:p w14:paraId="4B6A8322" w14:textId="77777777" w:rsidR="00B41716" w:rsidRDefault="00B41716" w:rsidP="00306CFE">
    <w:pPr>
      <w:pStyle w:val="EN-TTE0"/>
    </w:pPr>
  </w:p>
  <w:p w14:paraId="50357A5B"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077F323E"/>
    <w:multiLevelType w:val="hybridMultilevel"/>
    <w:tmpl w:val="787EF7CC"/>
    <w:lvl w:ilvl="0" w:tplc="364E9712">
      <w:start w:val="1"/>
      <w:numFmt w:val="bullet"/>
      <w:lvlText w:val=""/>
      <w:lvlJc w:val="left"/>
      <w:pPr>
        <w:ind w:left="720" w:hanging="360"/>
      </w:pPr>
      <w:rPr>
        <w:rFonts w:ascii="Symbol" w:hAnsi="Symbol" w:hint="default"/>
      </w:rPr>
    </w:lvl>
    <w:lvl w:ilvl="1" w:tplc="1458CA8E" w:tentative="1">
      <w:start w:val="1"/>
      <w:numFmt w:val="bullet"/>
      <w:lvlText w:val="o"/>
      <w:lvlJc w:val="left"/>
      <w:pPr>
        <w:ind w:left="1440" w:hanging="360"/>
      </w:pPr>
      <w:rPr>
        <w:rFonts w:ascii="Courier New" w:hAnsi="Courier New" w:cs="Courier New" w:hint="default"/>
      </w:rPr>
    </w:lvl>
    <w:lvl w:ilvl="2" w:tplc="5A76E68C" w:tentative="1">
      <w:start w:val="1"/>
      <w:numFmt w:val="bullet"/>
      <w:lvlText w:val=""/>
      <w:lvlJc w:val="left"/>
      <w:pPr>
        <w:ind w:left="2160" w:hanging="360"/>
      </w:pPr>
      <w:rPr>
        <w:rFonts w:ascii="Wingdings" w:hAnsi="Wingdings" w:hint="default"/>
      </w:rPr>
    </w:lvl>
    <w:lvl w:ilvl="3" w:tplc="498626AA" w:tentative="1">
      <w:start w:val="1"/>
      <w:numFmt w:val="bullet"/>
      <w:lvlText w:val=""/>
      <w:lvlJc w:val="left"/>
      <w:pPr>
        <w:ind w:left="2880" w:hanging="360"/>
      </w:pPr>
      <w:rPr>
        <w:rFonts w:ascii="Symbol" w:hAnsi="Symbol" w:hint="default"/>
      </w:rPr>
    </w:lvl>
    <w:lvl w:ilvl="4" w:tplc="89CE1752" w:tentative="1">
      <w:start w:val="1"/>
      <w:numFmt w:val="bullet"/>
      <w:lvlText w:val="o"/>
      <w:lvlJc w:val="left"/>
      <w:pPr>
        <w:ind w:left="3600" w:hanging="360"/>
      </w:pPr>
      <w:rPr>
        <w:rFonts w:ascii="Courier New" w:hAnsi="Courier New" w:cs="Courier New" w:hint="default"/>
      </w:rPr>
    </w:lvl>
    <w:lvl w:ilvl="5" w:tplc="2C38C764" w:tentative="1">
      <w:start w:val="1"/>
      <w:numFmt w:val="bullet"/>
      <w:lvlText w:val=""/>
      <w:lvlJc w:val="left"/>
      <w:pPr>
        <w:ind w:left="4320" w:hanging="360"/>
      </w:pPr>
      <w:rPr>
        <w:rFonts w:ascii="Wingdings" w:hAnsi="Wingdings" w:hint="default"/>
      </w:rPr>
    </w:lvl>
    <w:lvl w:ilvl="6" w:tplc="F274EB50" w:tentative="1">
      <w:start w:val="1"/>
      <w:numFmt w:val="bullet"/>
      <w:lvlText w:val=""/>
      <w:lvlJc w:val="left"/>
      <w:pPr>
        <w:ind w:left="5040" w:hanging="360"/>
      </w:pPr>
      <w:rPr>
        <w:rFonts w:ascii="Symbol" w:hAnsi="Symbol" w:hint="default"/>
      </w:rPr>
    </w:lvl>
    <w:lvl w:ilvl="7" w:tplc="DA4C44E0" w:tentative="1">
      <w:start w:val="1"/>
      <w:numFmt w:val="bullet"/>
      <w:lvlText w:val="o"/>
      <w:lvlJc w:val="left"/>
      <w:pPr>
        <w:ind w:left="5760" w:hanging="360"/>
      </w:pPr>
      <w:rPr>
        <w:rFonts w:ascii="Courier New" w:hAnsi="Courier New" w:cs="Courier New" w:hint="default"/>
      </w:rPr>
    </w:lvl>
    <w:lvl w:ilvl="8" w:tplc="B6C07EFC" w:tentative="1">
      <w:start w:val="1"/>
      <w:numFmt w:val="bullet"/>
      <w:lvlText w:val=""/>
      <w:lvlJc w:val="left"/>
      <w:pPr>
        <w:ind w:left="6480" w:hanging="360"/>
      </w:pPr>
      <w:rPr>
        <w:rFonts w:ascii="Wingdings" w:hAnsi="Wingdings" w:hint="default"/>
      </w:rPr>
    </w:lvl>
  </w:abstractNum>
  <w:abstractNum w:abstractNumId="2" w15:restartNumberingAfterBreak="0">
    <w:nsid w:val="123B231A"/>
    <w:multiLevelType w:val="hybridMultilevel"/>
    <w:tmpl w:val="BD200424"/>
    <w:lvl w:ilvl="0" w:tplc="8EFCD10A">
      <w:start w:val="1"/>
      <w:numFmt w:val="decimal"/>
      <w:lvlText w:val="%1."/>
      <w:lvlJc w:val="left"/>
      <w:pPr>
        <w:ind w:left="360" w:hanging="360"/>
      </w:pPr>
    </w:lvl>
    <w:lvl w:ilvl="1" w:tplc="E48A25AE" w:tentative="1">
      <w:start w:val="1"/>
      <w:numFmt w:val="lowerLetter"/>
      <w:lvlText w:val="%2."/>
      <w:lvlJc w:val="left"/>
      <w:pPr>
        <w:ind w:left="1080" w:hanging="360"/>
      </w:pPr>
    </w:lvl>
    <w:lvl w:ilvl="2" w:tplc="0E1A7572" w:tentative="1">
      <w:start w:val="1"/>
      <w:numFmt w:val="lowerRoman"/>
      <w:lvlText w:val="%3."/>
      <w:lvlJc w:val="right"/>
      <w:pPr>
        <w:ind w:left="1800" w:hanging="180"/>
      </w:pPr>
    </w:lvl>
    <w:lvl w:ilvl="3" w:tplc="2F24F2C0" w:tentative="1">
      <w:start w:val="1"/>
      <w:numFmt w:val="decimal"/>
      <w:lvlText w:val="%4."/>
      <w:lvlJc w:val="left"/>
      <w:pPr>
        <w:ind w:left="2520" w:hanging="360"/>
      </w:pPr>
    </w:lvl>
    <w:lvl w:ilvl="4" w:tplc="4DD44794" w:tentative="1">
      <w:start w:val="1"/>
      <w:numFmt w:val="lowerLetter"/>
      <w:lvlText w:val="%5."/>
      <w:lvlJc w:val="left"/>
      <w:pPr>
        <w:ind w:left="3240" w:hanging="360"/>
      </w:pPr>
    </w:lvl>
    <w:lvl w:ilvl="5" w:tplc="5276D5A4" w:tentative="1">
      <w:start w:val="1"/>
      <w:numFmt w:val="lowerRoman"/>
      <w:lvlText w:val="%6."/>
      <w:lvlJc w:val="right"/>
      <w:pPr>
        <w:ind w:left="3960" w:hanging="180"/>
      </w:pPr>
    </w:lvl>
    <w:lvl w:ilvl="6" w:tplc="8948166A" w:tentative="1">
      <w:start w:val="1"/>
      <w:numFmt w:val="decimal"/>
      <w:lvlText w:val="%7."/>
      <w:lvlJc w:val="left"/>
      <w:pPr>
        <w:ind w:left="4680" w:hanging="360"/>
      </w:pPr>
    </w:lvl>
    <w:lvl w:ilvl="7" w:tplc="437A1F64" w:tentative="1">
      <w:start w:val="1"/>
      <w:numFmt w:val="lowerLetter"/>
      <w:lvlText w:val="%8."/>
      <w:lvlJc w:val="left"/>
      <w:pPr>
        <w:ind w:left="5400" w:hanging="360"/>
      </w:pPr>
    </w:lvl>
    <w:lvl w:ilvl="8" w:tplc="83724812" w:tentative="1">
      <w:start w:val="1"/>
      <w:numFmt w:val="lowerRoman"/>
      <w:lvlText w:val="%9."/>
      <w:lvlJc w:val="right"/>
      <w:pPr>
        <w:ind w:left="6120" w:hanging="180"/>
      </w:pPr>
    </w:lvl>
  </w:abstractNum>
  <w:abstractNum w:abstractNumId="3" w15:restartNumberingAfterBreak="0">
    <w:nsid w:val="26F2404C"/>
    <w:multiLevelType w:val="hybridMultilevel"/>
    <w:tmpl w:val="B008B0F0"/>
    <w:lvl w:ilvl="0" w:tplc="1B841454">
      <w:start w:val="1"/>
      <w:numFmt w:val="decimal"/>
      <w:lvlText w:val="%1."/>
      <w:lvlJc w:val="left"/>
      <w:pPr>
        <w:ind w:left="360" w:hanging="360"/>
      </w:pPr>
    </w:lvl>
    <w:lvl w:ilvl="1" w:tplc="605E9104" w:tentative="1">
      <w:start w:val="1"/>
      <w:numFmt w:val="lowerLetter"/>
      <w:lvlText w:val="%2."/>
      <w:lvlJc w:val="left"/>
      <w:pPr>
        <w:ind w:left="1080" w:hanging="360"/>
      </w:pPr>
    </w:lvl>
    <w:lvl w:ilvl="2" w:tplc="B6ECF7D0" w:tentative="1">
      <w:start w:val="1"/>
      <w:numFmt w:val="lowerRoman"/>
      <w:lvlText w:val="%3."/>
      <w:lvlJc w:val="right"/>
      <w:pPr>
        <w:ind w:left="1800" w:hanging="180"/>
      </w:pPr>
    </w:lvl>
    <w:lvl w:ilvl="3" w:tplc="7CC29E4E" w:tentative="1">
      <w:start w:val="1"/>
      <w:numFmt w:val="decimal"/>
      <w:lvlText w:val="%4."/>
      <w:lvlJc w:val="left"/>
      <w:pPr>
        <w:ind w:left="2520" w:hanging="360"/>
      </w:pPr>
    </w:lvl>
    <w:lvl w:ilvl="4" w:tplc="9FD0993A" w:tentative="1">
      <w:start w:val="1"/>
      <w:numFmt w:val="lowerLetter"/>
      <w:lvlText w:val="%5."/>
      <w:lvlJc w:val="left"/>
      <w:pPr>
        <w:ind w:left="3240" w:hanging="360"/>
      </w:pPr>
    </w:lvl>
    <w:lvl w:ilvl="5" w:tplc="B90EDBE0" w:tentative="1">
      <w:start w:val="1"/>
      <w:numFmt w:val="lowerRoman"/>
      <w:lvlText w:val="%6."/>
      <w:lvlJc w:val="right"/>
      <w:pPr>
        <w:ind w:left="3960" w:hanging="180"/>
      </w:pPr>
    </w:lvl>
    <w:lvl w:ilvl="6" w:tplc="BCCA2698" w:tentative="1">
      <w:start w:val="1"/>
      <w:numFmt w:val="decimal"/>
      <w:lvlText w:val="%7."/>
      <w:lvlJc w:val="left"/>
      <w:pPr>
        <w:ind w:left="4680" w:hanging="360"/>
      </w:pPr>
    </w:lvl>
    <w:lvl w:ilvl="7" w:tplc="154A224C" w:tentative="1">
      <w:start w:val="1"/>
      <w:numFmt w:val="lowerLetter"/>
      <w:lvlText w:val="%8."/>
      <w:lvlJc w:val="left"/>
      <w:pPr>
        <w:ind w:left="5400" w:hanging="360"/>
      </w:pPr>
    </w:lvl>
    <w:lvl w:ilvl="8" w:tplc="0D98DDE6"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5C98C1FA">
      <w:start w:val="1"/>
      <w:numFmt w:val="decimal"/>
      <w:lvlText w:val="%1."/>
      <w:lvlJc w:val="left"/>
      <w:pPr>
        <w:ind w:left="360" w:hanging="360"/>
      </w:pPr>
    </w:lvl>
    <w:lvl w:ilvl="1" w:tplc="09ECDED6" w:tentative="1">
      <w:start w:val="1"/>
      <w:numFmt w:val="lowerLetter"/>
      <w:lvlText w:val="%2."/>
      <w:lvlJc w:val="left"/>
      <w:pPr>
        <w:ind w:left="1080" w:hanging="360"/>
      </w:pPr>
    </w:lvl>
    <w:lvl w:ilvl="2" w:tplc="4DAC4D40" w:tentative="1">
      <w:start w:val="1"/>
      <w:numFmt w:val="lowerRoman"/>
      <w:lvlText w:val="%3."/>
      <w:lvlJc w:val="right"/>
      <w:pPr>
        <w:ind w:left="1800" w:hanging="180"/>
      </w:pPr>
    </w:lvl>
    <w:lvl w:ilvl="3" w:tplc="E96C7812" w:tentative="1">
      <w:start w:val="1"/>
      <w:numFmt w:val="decimal"/>
      <w:lvlText w:val="%4."/>
      <w:lvlJc w:val="left"/>
      <w:pPr>
        <w:ind w:left="2520" w:hanging="360"/>
      </w:pPr>
    </w:lvl>
    <w:lvl w:ilvl="4" w:tplc="BC303572" w:tentative="1">
      <w:start w:val="1"/>
      <w:numFmt w:val="lowerLetter"/>
      <w:lvlText w:val="%5."/>
      <w:lvlJc w:val="left"/>
      <w:pPr>
        <w:ind w:left="3240" w:hanging="360"/>
      </w:pPr>
    </w:lvl>
    <w:lvl w:ilvl="5" w:tplc="AB86B1E6" w:tentative="1">
      <w:start w:val="1"/>
      <w:numFmt w:val="lowerRoman"/>
      <w:lvlText w:val="%6."/>
      <w:lvlJc w:val="right"/>
      <w:pPr>
        <w:ind w:left="3960" w:hanging="180"/>
      </w:pPr>
    </w:lvl>
    <w:lvl w:ilvl="6" w:tplc="6EE253E2" w:tentative="1">
      <w:start w:val="1"/>
      <w:numFmt w:val="decimal"/>
      <w:lvlText w:val="%7."/>
      <w:lvlJc w:val="left"/>
      <w:pPr>
        <w:ind w:left="4680" w:hanging="360"/>
      </w:pPr>
    </w:lvl>
    <w:lvl w:ilvl="7" w:tplc="8D8498D0" w:tentative="1">
      <w:start w:val="1"/>
      <w:numFmt w:val="lowerLetter"/>
      <w:lvlText w:val="%8."/>
      <w:lvlJc w:val="left"/>
      <w:pPr>
        <w:ind w:left="5400" w:hanging="360"/>
      </w:pPr>
    </w:lvl>
    <w:lvl w:ilvl="8" w:tplc="D91C84B4" w:tentative="1">
      <w:start w:val="1"/>
      <w:numFmt w:val="lowerRoman"/>
      <w:lvlText w:val="%9."/>
      <w:lvlJc w:val="right"/>
      <w:pPr>
        <w:ind w:left="6120" w:hanging="180"/>
      </w:pPr>
    </w:lvl>
  </w:abstractNum>
  <w:abstractNum w:abstractNumId="5" w15:restartNumberingAfterBreak="0">
    <w:nsid w:val="452C5ECB"/>
    <w:multiLevelType w:val="hybridMultilevel"/>
    <w:tmpl w:val="D4A2D954"/>
    <w:lvl w:ilvl="0" w:tplc="8AAC8580">
      <w:start w:val="1"/>
      <w:numFmt w:val="bullet"/>
      <w:lvlText w:val=""/>
      <w:lvlJc w:val="left"/>
      <w:pPr>
        <w:ind w:left="720" w:hanging="360"/>
      </w:pPr>
      <w:rPr>
        <w:rFonts w:ascii="Symbol" w:hAnsi="Symbol" w:hint="default"/>
      </w:rPr>
    </w:lvl>
    <w:lvl w:ilvl="1" w:tplc="2182E9B6" w:tentative="1">
      <w:start w:val="1"/>
      <w:numFmt w:val="bullet"/>
      <w:lvlText w:val="o"/>
      <w:lvlJc w:val="left"/>
      <w:pPr>
        <w:ind w:left="1440" w:hanging="360"/>
      </w:pPr>
      <w:rPr>
        <w:rFonts w:ascii="Courier New" w:hAnsi="Courier New" w:cs="Courier New" w:hint="default"/>
      </w:rPr>
    </w:lvl>
    <w:lvl w:ilvl="2" w:tplc="740A4018" w:tentative="1">
      <w:start w:val="1"/>
      <w:numFmt w:val="bullet"/>
      <w:lvlText w:val=""/>
      <w:lvlJc w:val="left"/>
      <w:pPr>
        <w:ind w:left="2160" w:hanging="360"/>
      </w:pPr>
      <w:rPr>
        <w:rFonts w:ascii="Wingdings" w:hAnsi="Wingdings" w:hint="default"/>
      </w:rPr>
    </w:lvl>
    <w:lvl w:ilvl="3" w:tplc="5E267486" w:tentative="1">
      <w:start w:val="1"/>
      <w:numFmt w:val="bullet"/>
      <w:lvlText w:val=""/>
      <w:lvlJc w:val="left"/>
      <w:pPr>
        <w:ind w:left="2880" w:hanging="360"/>
      </w:pPr>
      <w:rPr>
        <w:rFonts w:ascii="Symbol" w:hAnsi="Symbol" w:hint="default"/>
      </w:rPr>
    </w:lvl>
    <w:lvl w:ilvl="4" w:tplc="A268DFA4" w:tentative="1">
      <w:start w:val="1"/>
      <w:numFmt w:val="bullet"/>
      <w:lvlText w:val="o"/>
      <w:lvlJc w:val="left"/>
      <w:pPr>
        <w:ind w:left="3600" w:hanging="360"/>
      </w:pPr>
      <w:rPr>
        <w:rFonts w:ascii="Courier New" w:hAnsi="Courier New" w:cs="Courier New" w:hint="default"/>
      </w:rPr>
    </w:lvl>
    <w:lvl w:ilvl="5" w:tplc="57A4C100" w:tentative="1">
      <w:start w:val="1"/>
      <w:numFmt w:val="bullet"/>
      <w:lvlText w:val=""/>
      <w:lvlJc w:val="left"/>
      <w:pPr>
        <w:ind w:left="4320" w:hanging="360"/>
      </w:pPr>
      <w:rPr>
        <w:rFonts w:ascii="Wingdings" w:hAnsi="Wingdings" w:hint="default"/>
      </w:rPr>
    </w:lvl>
    <w:lvl w:ilvl="6" w:tplc="96D4EC62" w:tentative="1">
      <w:start w:val="1"/>
      <w:numFmt w:val="bullet"/>
      <w:lvlText w:val=""/>
      <w:lvlJc w:val="left"/>
      <w:pPr>
        <w:ind w:left="5040" w:hanging="360"/>
      </w:pPr>
      <w:rPr>
        <w:rFonts w:ascii="Symbol" w:hAnsi="Symbol" w:hint="default"/>
      </w:rPr>
    </w:lvl>
    <w:lvl w:ilvl="7" w:tplc="141E4232" w:tentative="1">
      <w:start w:val="1"/>
      <w:numFmt w:val="bullet"/>
      <w:lvlText w:val="o"/>
      <w:lvlJc w:val="left"/>
      <w:pPr>
        <w:ind w:left="5760" w:hanging="360"/>
      </w:pPr>
      <w:rPr>
        <w:rFonts w:ascii="Courier New" w:hAnsi="Courier New" w:cs="Courier New" w:hint="default"/>
      </w:rPr>
    </w:lvl>
    <w:lvl w:ilvl="8" w:tplc="DF58E84E" w:tentative="1">
      <w:start w:val="1"/>
      <w:numFmt w:val="bullet"/>
      <w:lvlText w:val=""/>
      <w:lvlJc w:val="left"/>
      <w:pPr>
        <w:ind w:left="6480" w:hanging="360"/>
      </w:pPr>
      <w:rPr>
        <w:rFonts w:ascii="Wingdings" w:hAnsi="Wingdings" w:hint="default"/>
      </w:rPr>
    </w:lvl>
  </w:abstractNum>
  <w:abstractNum w:abstractNumId="6" w15:restartNumberingAfterBreak="0">
    <w:nsid w:val="557C49EB"/>
    <w:multiLevelType w:val="hybridMultilevel"/>
    <w:tmpl w:val="1812E70C"/>
    <w:lvl w:ilvl="0" w:tplc="1ADA932A">
      <w:start w:val="1"/>
      <w:numFmt w:val="bullet"/>
      <w:lvlText w:val=""/>
      <w:lvlJc w:val="left"/>
      <w:pPr>
        <w:ind w:left="720" w:hanging="360"/>
      </w:pPr>
      <w:rPr>
        <w:rFonts w:ascii="Symbol" w:hAnsi="Symbol" w:hint="default"/>
      </w:rPr>
    </w:lvl>
    <w:lvl w:ilvl="1" w:tplc="4BD0CFC0">
      <w:start w:val="1"/>
      <w:numFmt w:val="bullet"/>
      <w:lvlText w:val="o"/>
      <w:lvlJc w:val="left"/>
      <w:pPr>
        <w:ind w:left="1440" w:hanging="360"/>
      </w:pPr>
      <w:rPr>
        <w:rFonts w:ascii="Courier New" w:hAnsi="Courier New" w:cs="Courier New" w:hint="default"/>
      </w:rPr>
    </w:lvl>
    <w:lvl w:ilvl="2" w:tplc="A28C7928" w:tentative="1">
      <w:start w:val="1"/>
      <w:numFmt w:val="bullet"/>
      <w:lvlText w:val=""/>
      <w:lvlJc w:val="left"/>
      <w:pPr>
        <w:ind w:left="2160" w:hanging="360"/>
      </w:pPr>
      <w:rPr>
        <w:rFonts w:ascii="Wingdings" w:hAnsi="Wingdings" w:hint="default"/>
      </w:rPr>
    </w:lvl>
    <w:lvl w:ilvl="3" w:tplc="4F8E4B38" w:tentative="1">
      <w:start w:val="1"/>
      <w:numFmt w:val="bullet"/>
      <w:lvlText w:val=""/>
      <w:lvlJc w:val="left"/>
      <w:pPr>
        <w:ind w:left="2880" w:hanging="360"/>
      </w:pPr>
      <w:rPr>
        <w:rFonts w:ascii="Symbol" w:hAnsi="Symbol" w:hint="default"/>
      </w:rPr>
    </w:lvl>
    <w:lvl w:ilvl="4" w:tplc="F8DE267E" w:tentative="1">
      <w:start w:val="1"/>
      <w:numFmt w:val="bullet"/>
      <w:lvlText w:val="o"/>
      <w:lvlJc w:val="left"/>
      <w:pPr>
        <w:ind w:left="3600" w:hanging="360"/>
      </w:pPr>
      <w:rPr>
        <w:rFonts w:ascii="Courier New" w:hAnsi="Courier New" w:cs="Courier New" w:hint="default"/>
      </w:rPr>
    </w:lvl>
    <w:lvl w:ilvl="5" w:tplc="09404D6A" w:tentative="1">
      <w:start w:val="1"/>
      <w:numFmt w:val="bullet"/>
      <w:lvlText w:val=""/>
      <w:lvlJc w:val="left"/>
      <w:pPr>
        <w:ind w:left="4320" w:hanging="360"/>
      </w:pPr>
      <w:rPr>
        <w:rFonts w:ascii="Wingdings" w:hAnsi="Wingdings" w:hint="default"/>
      </w:rPr>
    </w:lvl>
    <w:lvl w:ilvl="6" w:tplc="4968AD8E" w:tentative="1">
      <w:start w:val="1"/>
      <w:numFmt w:val="bullet"/>
      <w:lvlText w:val=""/>
      <w:lvlJc w:val="left"/>
      <w:pPr>
        <w:ind w:left="5040" w:hanging="360"/>
      </w:pPr>
      <w:rPr>
        <w:rFonts w:ascii="Symbol" w:hAnsi="Symbol" w:hint="default"/>
      </w:rPr>
    </w:lvl>
    <w:lvl w:ilvl="7" w:tplc="A1107D46" w:tentative="1">
      <w:start w:val="1"/>
      <w:numFmt w:val="bullet"/>
      <w:lvlText w:val="o"/>
      <w:lvlJc w:val="left"/>
      <w:pPr>
        <w:ind w:left="5760" w:hanging="360"/>
      </w:pPr>
      <w:rPr>
        <w:rFonts w:ascii="Courier New" w:hAnsi="Courier New" w:cs="Courier New" w:hint="default"/>
      </w:rPr>
    </w:lvl>
    <w:lvl w:ilvl="8" w:tplc="7332E6D8" w:tentative="1">
      <w:start w:val="1"/>
      <w:numFmt w:val="bullet"/>
      <w:lvlText w:val=""/>
      <w:lvlJc w:val="left"/>
      <w:pPr>
        <w:ind w:left="6480" w:hanging="360"/>
      </w:pPr>
      <w:rPr>
        <w:rFonts w:ascii="Wingdings" w:hAnsi="Wingdings" w:hint="default"/>
      </w:rPr>
    </w:lvl>
  </w:abstractNum>
  <w:abstractNum w:abstractNumId="7" w15:restartNumberingAfterBreak="0">
    <w:nsid w:val="6C222882"/>
    <w:multiLevelType w:val="hybridMultilevel"/>
    <w:tmpl w:val="68085BEE"/>
    <w:lvl w:ilvl="0" w:tplc="1A76854C">
      <w:start w:val="1"/>
      <w:numFmt w:val="decimal"/>
      <w:lvlText w:val="%1."/>
      <w:lvlJc w:val="left"/>
      <w:pPr>
        <w:ind w:left="360" w:hanging="360"/>
      </w:pPr>
    </w:lvl>
    <w:lvl w:ilvl="1" w:tplc="575255C2" w:tentative="1">
      <w:start w:val="1"/>
      <w:numFmt w:val="lowerLetter"/>
      <w:lvlText w:val="%2."/>
      <w:lvlJc w:val="left"/>
      <w:pPr>
        <w:ind w:left="1080" w:hanging="360"/>
      </w:pPr>
    </w:lvl>
    <w:lvl w:ilvl="2" w:tplc="6CD4951C" w:tentative="1">
      <w:start w:val="1"/>
      <w:numFmt w:val="lowerRoman"/>
      <w:lvlText w:val="%3."/>
      <w:lvlJc w:val="right"/>
      <w:pPr>
        <w:ind w:left="1800" w:hanging="180"/>
      </w:pPr>
    </w:lvl>
    <w:lvl w:ilvl="3" w:tplc="E99A4EA6" w:tentative="1">
      <w:start w:val="1"/>
      <w:numFmt w:val="decimal"/>
      <w:lvlText w:val="%4."/>
      <w:lvlJc w:val="left"/>
      <w:pPr>
        <w:ind w:left="2520" w:hanging="360"/>
      </w:pPr>
    </w:lvl>
    <w:lvl w:ilvl="4" w:tplc="AAECB20C" w:tentative="1">
      <w:start w:val="1"/>
      <w:numFmt w:val="lowerLetter"/>
      <w:lvlText w:val="%5."/>
      <w:lvlJc w:val="left"/>
      <w:pPr>
        <w:ind w:left="3240" w:hanging="360"/>
      </w:pPr>
    </w:lvl>
    <w:lvl w:ilvl="5" w:tplc="290AE86A" w:tentative="1">
      <w:start w:val="1"/>
      <w:numFmt w:val="lowerRoman"/>
      <w:lvlText w:val="%6."/>
      <w:lvlJc w:val="right"/>
      <w:pPr>
        <w:ind w:left="3960" w:hanging="180"/>
      </w:pPr>
    </w:lvl>
    <w:lvl w:ilvl="6" w:tplc="CB8C63DC" w:tentative="1">
      <w:start w:val="1"/>
      <w:numFmt w:val="decimal"/>
      <w:lvlText w:val="%7."/>
      <w:lvlJc w:val="left"/>
      <w:pPr>
        <w:ind w:left="4680" w:hanging="360"/>
      </w:pPr>
    </w:lvl>
    <w:lvl w:ilvl="7" w:tplc="51ACB3D6" w:tentative="1">
      <w:start w:val="1"/>
      <w:numFmt w:val="lowerLetter"/>
      <w:lvlText w:val="%8."/>
      <w:lvlJc w:val="left"/>
      <w:pPr>
        <w:ind w:left="5400" w:hanging="360"/>
      </w:pPr>
    </w:lvl>
    <w:lvl w:ilvl="8" w:tplc="9BE2C4A6" w:tentative="1">
      <w:start w:val="1"/>
      <w:numFmt w:val="lowerRoman"/>
      <w:lvlText w:val="%9."/>
      <w:lvlJc w:val="right"/>
      <w:pPr>
        <w:ind w:left="6120" w:hanging="180"/>
      </w:pPr>
    </w:lvl>
  </w:abstractNum>
  <w:abstractNum w:abstractNumId="8" w15:restartNumberingAfterBreak="0">
    <w:nsid w:val="7CEB13FD"/>
    <w:multiLevelType w:val="hybridMultilevel"/>
    <w:tmpl w:val="23943E5E"/>
    <w:lvl w:ilvl="0" w:tplc="AF829A9E">
      <w:start w:val="1"/>
      <w:numFmt w:val="decimal"/>
      <w:lvlText w:val="%1."/>
      <w:lvlJc w:val="left"/>
      <w:pPr>
        <w:ind w:left="360" w:hanging="360"/>
      </w:pPr>
    </w:lvl>
    <w:lvl w:ilvl="1" w:tplc="0CB03EFE" w:tentative="1">
      <w:start w:val="1"/>
      <w:numFmt w:val="lowerLetter"/>
      <w:lvlText w:val="%2."/>
      <w:lvlJc w:val="left"/>
      <w:pPr>
        <w:ind w:left="1080" w:hanging="360"/>
      </w:pPr>
    </w:lvl>
    <w:lvl w:ilvl="2" w:tplc="E55EC9B6" w:tentative="1">
      <w:start w:val="1"/>
      <w:numFmt w:val="lowerRoman"/>
      <w:lvlText w:val="%3."/>
      <w:lvlJc w:val="right"/>
      <w:pPr>
        <w:ind w:left="1800" w:hanging="180"/>
      </w:pPr>
    </w:lvl>
    <w:lvl w:ilvl="3" w:tplc="D270A65E" w:tentative="1">
      <w:start w:val="1"/>
      <w:numFmt w:val="decimal"/>
      <w:lvlText w:val="%4."/>
      <w:lvlJc w:val="left"/>
      <w:pPr>
        <w:ind w:left="2520" w:hanging="360"/>
      </w:pPr>
    </w:lvl>
    <w:lvl w:ilvl="4" w:tplc="FEC68846" w:tentative="1">
      <w:start w:val="1"/>
      <w:numFmt w:val="lowerLetter"/>
      <w:lvlText w:val="%5."/>
      <w:lvlJc w:val="left"/>
      <w:pPr>
        <w:ind w:left="3240" w:hanging="360"/>
      </w:pPr>
    </w:lvl>
    <w:lvl w:ilvl="5" w:tplc="6D500E52" w:tentative="1">
      <w:start w:val="1"/>
      <w:numFmt w:val="lowerRoman"/>
      <w:lvlText w:val="%6."/>
      <w:lvlJc w:val="right"/>
      <w:pPr>
        <w:ind w:left="3960" w:hanging="180"/>
      </w:pPr>
    </w:lvl>
    <w:lvl w:ilvl="6" w:tplc="DB5CFD80" w:tentative="1">
      <w:start w:val="1"/>
      <w:numFmt w:val="decimal"/>
      <w:lvlText w:val="%7."/>
      <w:lvlJc w:val="left"/>
      <w:pPr>
        <w:ind w:left="4680" w:hanging="360"/>
      </w:pPr>
    </w:lvl>
    <w:lvl w:ilvl="7" w:tplc="D8E8EC66" w:tentative="1">
      <w:start w:val="1"/>
      <w:numFmt w:val="lowerLetter"/>
      <w:lvlText w:val="%8."/>
      <w:lvlJc w:val="left"/>
      <w:pPr>
        <w:ind w:left="5400" w:hanging="360"/>
      </w:pPr>
    </w:lvl>
    <w:lvl w:ilvl="8" w:tplc="B96881A0" w:tentative="1">
      <w:start w:val="1"/>
      <w:numFmt w:val="lowerRoman"/>
      <w:lvlText w:val="%9."/>
      <w:lvlJc w:val="right"/>
      <w:pPr>
        <w:ind w:left="6120" w:hanging="180"/>
      </w:pPr>
    </w:lvl>
  </w:abstractNum>
  <w:num w:numId="1" w16cid:durableId="1749309658">
    <w:abstractNumId w:val="4"/>
  </w:num>
  <w:num w:numId="2" w16cid:durableId="565262958">
    <w:abstractNumId w:val="3"/>
  </w:num>
  <w:num w:numId="3" w16cid:durableId="2055424565">
    <w:abstractNumId w:val="2"/>
  </w:num>
  <w:num w:numId="4" w16cid:durableId="1682583793">
    <w:abstractNumId w:val="7"/>
  </w:num>
  <w:num w:numId="5" w16cid:durableId="1388801152">
    <w:abstractNumId w:val="8"/>
  </w:num>
  <w:num w:numId="6" w16cid:durableId="1524901833">
    <w:abstractNumId w:val="0"/>
  </w:num>
  <w:num w:numId="7" w16cid:durableId="549344236">
    <w:abstractNumId w:val="6"/>
  </w:num>
  <w:num w:numId="8" w16cid:durableId="1765421498">
    <w:abstractNumId w:val="5"/>
  </w:num>
  <w:num w:numId="9" w16cid:durableId="76692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11207"/>
    <w:rsid w:val="00015885"/>
    <w:rsid w:val="00035BFA"/>
    <w:rsid w:val="00045542"/>
    <w:rsid w:val="00060B3E"/>
    <w:rsid w:val="00073976"/>
    <w:rsid w:val="00080BB1"/>
    <w:rsid w:val="0008530A"/>
    <w:rsid w:val="000877AE"/>
    <w:rsid w:val="000953CB"/>
    <w:rsid w:val="000A71D9"/>
    <w:rsid w:val="000D1907"/>
    <w:rsid w:val="000D42A6"/>
    <w:rsid w:val="000F4270"/>
    <w:rsid w:val="001441C5"/>
    <w:rsid w:val="001519ED"/>
    <w:rsid w:val="00160AE4"/>
    <w:rsid w:val="0016103F"/>
    <w:rsid w:val="0017236E"/>
    <w:rsid w:val="00176659"/>
    <w:rsid w:val="00182A09"/>
    <w:rsid w:val="0019034C"/>
    <w:rsid w:val="00191B00"/>
    <w:rsid w:val="001B35F6"/>
    <w:rsid w:val="001C4F31"/>
    <w:rsid w:val="001E3633"/>
    <w:rsid w:val="001E6D09"/>
    <w:rsid w:val="00200508"/>
    <w:rsid w:val="0021427D"/>
    <w:rsid w:val="00240CD4"/>
    <w:rsid w:val="002431E6"/>
    <w:rsid w:val="002454E7"/>
    <w:rsid w:val="00251B38"/>
    <w:rsid w:val="002542A7"/>
    <w:rsid w:val="002915BF"/>
    <w:rsid w:val="002B3242"/>
    <w:rsid w:val="002B73FB"/>
    <w:rsid w:val="002C1EE4"/>
    <w:rsid w:val="00306CFE"/>
    <w:rsid w:val="00320BFE"/>
    <w:rsid w:val="0033400C"/>
    <w:rsid w:val="00334113"/>
    <w:rsid w:val="00354339"/>
    <w:rsid w:val="00356828"/>
    <w:rsid w:val="003674A0"/>
    <w:rsid w:val="003812F0"/>
    <w:rsid w:val="003862CE"/>
    <w:rsid w:val="003C4E6F"/>
    <w:rsid w:val="003D1A8A"/>
    <w:rsid w:val="003D767E"/>
    <w:rsid w:val="00406520"/>
    <w:rsid w:val="00406BB2"/>
    <w:rsid w:val="004227F0"/>
    <w:rsid w:val="0042390E"/>
    <w:rsid w:val="00432A58"/>
    <w:rsid w:val="00437569"/>
    <w:rsid w:val="00460145"/>
    <w:rsid w:val="004C4312"/>
    <w:rsid w:val="00502FAC"/>
    <w:rsid w:val="00534A4E"/>
    <w:rsid w:val="005A3905"/>
    <w:rsid w:val="005C7C09"/>
    <w:rsid w:val="005D436A"/>
    <w:rsid w:val="005D729E"/>
    <w:rsid w:val="005D7374"/>
    <w:rsid w:val="005F670B"/>
    <w:rsid w:val="005F7902"/>
    <w:rsid w:val="00646057"/>
    <w:rsid w:val="00651B65"/>
    <w:rsid w:val="00655B89"/>
    <w:rsid w:val="00672BA1"/>
    <w:rsid w:val="00683E86"/>
    <w:rsid w:val="006A4A82"/>
    <w:rsid w:val="006B0D74"/>
    <w:rsid w:val="006C5F3C"/>
    <w:rsid w:val="006E7AAC"/>
    <w:rsid w:val="006F2876"/>
    <w:rsid w:val="00723E16"/>
    <w:rsid w:val="007407FE"/>
    <w:rsid w:val="007760DA"/>
    <w:rsid w:val="00782AA8"/>
    <w:rsid w:val="00794A0D"/>
    <w:rsid w:val="007C28F2"/>
    <w:rsid w:val="007D1AE6"/>
    <w:rsid w:val="00827ACC"/>
    <w:rsid w:val="00845E7C"/>
    <w:rsid w:val="00854B60"/>
    <w:rsid w:val="0086545D"/>
    <w:rsid w:val="00876292"/>
    <w:rsid w:val="008A1038"/>
    <w:rsid w:val="008D2167"/>
    <w:rsid w:val="008D4301"/>
    <w:rsid w:val="008D5A0C"/>
    <w:rsid w:val="008E1DB8"/>
    <w:rsid w:val="008E5A48"/>
    <w:rsid w:val="00916BE6"/>
    <w:rsid w:val="00917C1E"/>
    <w:rsid w:val="00933D60"/>
    <w:rsid w:val="00940576"/>
    <w:rsid w:val="00942B62"/>
    <w:rsid w:val="009758B0"/>
    <w:rsid w:val="009978B2"/>
    <w:rsid w:val="009B5467"/>
    <w:rsid w:val="009F343E"/>
    <w:rsid w:val="00A5523D"/>
    <w:rsid w:val="00A7699E"/>
    <w:rsid w:val="00B039E6"/>
    <w:rsid w:val="00B41716"/>
    <w:rsid w:val="00BB2F1D"/>
    <w:rsid w:val="00BC0320"/>
    <w:rsid w:val="00BC39EA"/>
    <w:rsid w:val="00BC4D2C"/>
    <w:rsid w:val="00C05648"/>
    <w:rsid w:val="00C40AE6"/>
    <w:rsid w:val="00C60DF4"/>
    <w:rsid w:val="00C65B3B"/>
    <w:rsid w:val="00C82630"/>
    <w:rsid w:val="00C90EF2"/>
    <w:rsid w:val="00CB591A"/>
    <w:rsid w:val="00CD3A3D"/>
    <w:rsid w:val="00CF68F4"/>
    <w:rsid w:val="00D302AF"/>
    <w:rsid w:val="00D347D8"/>
    <w:rsid w:val="00D37ED8"/>
    <w:rsid w:val="00D47BCE"/>
    <w:rsid w:val="00D502E2"/>
    <w:rsid w:val="00DC1960"/>
    <w:rsid w:val="00E33C16"/>
    <w:rsid w:val="00E54DBF"/>
    <w:rsid w:val="00E556FB"/>
    <w:rsid w:val="00E72B80"/>
    <w:rsid w:val="00E90522"/>
    <w:rsid w:val="00EB62F7"/>
    <w:rsid w:val="00ED17CF"/>
    <w:rsid w:val="00F64252"/>
    <w:rsid w:val="00F667FA"/>
    <w:rsid w:val="00FA0113"/>
    <w:rsid w:val="00FA065D"/>
    <w:rsid w:val="00FA3BDE"/>
    <w:rsid w:val="00FA602E"/>
    <w:rsid w:val="00FE18C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5BB9"/>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Commentaire">
    <w:name w:val="annotation text"/>
    <w:basedOn w:val="Normal"/>
    <w:link w:val="CommentaireC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aireCar">
    <w:name w:val="Commentaire Car"/>
    <w:basedOn w:val="Policepardfaut"/>
    <w:link w:val="Commentaire"/>
    <w:uiPriority w:val="99"/>
    <w:rsid w:val="002454E7"/>
    <w:rPr>
      <w:rFonts w:ascii="Times New Roman" w:eastAsia="SimSun" w:hAnsi="Times New Roman" w:cs="Mangal"/>
      <w:kern w:val="1"/>
      <w:szCs w:val="18"/>
      <w:lang w:val="en-GB" w:eastAsia="hi-IN" w:bidi="hi-IN"/>
    </w:rPr>
  </w:style>
  <w:style w:type="paragraph" w:styleId="Paragraphedeliste">
    <w:name w:val="List Paragraph"/>
    <w:basedOn w:val="Normal"/>
    <w:uiPriority w:val="34"/>
    <w:qFormat/>
    <w:rsid w:val="002454E7"/>
    <w:pPr>
      <w:ind w:left="720"/>
      <w:contextualSpacing/>
    </w:pPr>
  </w:style>
  <w:style w:type="paragraph" w:styleId="Rvision">
    <w:name w:val="Revision"/>
    <w:hidden/>
    <w:uiPriority w:val="99"/>
    <w:semiHidden/>
    <w:rsid w:val="00A5523D"/>
    <w:pPr>
      <w:spacing w:line="240" w:lineRule="auto"/>
    </w:pPr>
  </w:style>
  <w:style w:type="character" w:styleId="Marquedecommentaire">
    <w:name w:val="annotation reference"/>
    <w:basedOn w:val="Policepardfaut"/>
    <w:uiPriority w:val="99"/>
    <w:semiHidden/>
    <w:unhideWhenUsed/>
    <w:rsid w:val="00A5523D"/>
    <w:rPr>
      <w:sz w:val="16"/>
      <w:szCs w:val="16"/>
    </w:rPr>
  </w:style>
  <w:style w:type="paragraph" w:styleId="Objetducommentaire">
    <w:name w:val="annotation subject"/>
    <w:basedOn w:val="Commentaire"/>
    <w:next w:val="Commentaire"/>
    <w:link w:val="ObjetducommentaireCar"/>
    <w:uiPriority w:val="99"/>
    <w:semiHidden/>
    <w:unhideWhenUsed/>
    <w:rsid w:val="00A5523D"/>
    <w:pPr>
      <w:widowControl/>
      <w:suppressAutoHyphens w:val="0"/>
    </w:pPr>
    <w:rPr>
      <w:rFonts w:ascii="Arial" w:eastAsiaTheme="minorHAnsi" w:hAnsi="Arial" w:cstheme="minorBidi"/>
      <w:b/>
      <w:bCs/>
      <w:kern w:val="0"/>
      <w:szCs w:val="20"/>
      <w:lang w:val="fr-CH" w:eastAsia="en-US" w:bidi="ar-SA"/>
    </w:rPr>
  </w:style>
  <w:style w:type="character" w:customStyle="1" w:styleId="ObjetducommentaireCar">
    <w:name w:val="Objet du commentaire Car"/>
    <w:basedOn w:val="CommentaireCar"/>
    <w:link w:val="Objetducommentaire"/>
    <w:uiPriority w:val="99"/>
    <w:semiHidden/>
    <w:rsid w:val="00A5523D"/>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8558-07FB-480F-8778-BF659AF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2271</Words>
  <Characters>12949</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8</cp:revision>
  <cp:lastPrinted>2023-12-14T12:38:00Z</cp:lastPrinted>
  <dcterms:created xsi:type="dcterms:W3CDTF">2024-03-14T19:34:00Z</dcterms:created>
  <dcterms:modified xsi:type="dcterms:W3CDTF">2024-03-28T14:37:00Z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2023-12-17T10:42:52Z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