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29A" w14:textId="6657BEDA" w:rsidR="0086545D" w:rsidRPr="00EA4B60" w:rsidRDefault="00226F18" w:rsidP="0086545D">
      <w:pPr>
        <w:pStyle w:val="TITRE"/>
        <w:rPr>
          <w:lang w:val="en-GB" w:eastAsia="zh-CN"/>
        </w:rPr>
      </w:pPr>
      <w:r w:rsidRPr="00226F18">
        <w:rPr>
          <w:rFonts w:asciiTheme="majorEastAsia" w:eastAsiaTheme="majorEastAsia" w:hAnsiTheme="majorEastAsia" w:cs="Microsoft JhengHei" w:hint="eastAsia"/>
          <w:lang w:val="en-GB" w:eastAsia="zh-CN"/>
        </w:rPr>
        <w:t>碧湾格林尼治型</w:t>
      </w:r>
    </w:p>
    <w:p w14:paraId="0101C1CB" w14:textId="77777777" w:rsidR="0086545D" w:rsidRPr="00EA4B60" w:rsidRDefault="0086545D" w:rsidP="0086545D">
      <w:pPr>
        <w:rPr>
          <w:lang w:val="en-GB" w:eastAsia="zh-CN"/>
        </w:rPr>
      </w:pPr>
    </w:p>
    <w:p w14:paraId="76AFB76F" w14:textId="6A6EEE2F" w:rsidR="0086545D" w:rsidRPr="00226F18" w:rsidRDefault="00226F18" w:rsidP="0086545D">
      <w:pPr>
        <w:jc w:val="both"/>
        <w:rPr>
          <w:rFonts w:asciiTheme="majorEastAsia" w:eastAsiaTheme="majorEastAsia" w:hAnsiTheme="majorEastAsia" w:cs="Arial"/>
          <w:b/>
          <w:bCs/>
          <w:szCs w:val="20"/>
          <w:lang w:val="en-US" w:eastAsia="zh-CN"/>
        </w:rPr>
      </w:pPr>
      <w:r w:rsidRPr="00226F18">
        <w:rPr>
          <w:rFonts w:asciiTheme="majorEastAsia" w:eastAsiaTheme="majorEastAsia" w:hAnsiTheme="majorEastAsia" w:cs="Microsoft JhengHei" w:hint="eastAsia"/>
          <w:b/>
          <w:bCs/>
          <w:szCs w:val="20"/>
          <w:lang w:val="en-US" w:eastAsia="zh-CN"/>
        </w:rPr>
        <w:t>帝舵碧湾格林尼治型系列推出全新蛋白色表盘，搭配醒目抢眼的酒红色及蓝色外圈，充满奇思妙想，更显特立独行。新款腕表同时搭载帝舵表原厂机芯，确保可靠品质。</w:t>
      </w:r>
    </w:p>
    <w:p w14:paraId="2E92EFE6" w14:textId="77777777" w:rsidR="002454E7" w:rsidRPr="00474314" w:rsidRDefault="002454E7" w:rsidP="008F66C2">
      <w:pPr>
        <w:jc w:val="both"/>
        <w:rPr>
          <w:lang w:val="en-GB" w:eastAsia="zh-CN"/>
        </w:rPr>
      </w:pPr>
    </w:p>
    <w:p w14:paraId="6465A430" w14:textId="77777777" w:rsidR="00226F18" w:rsidRPr="005711F5" w:rsidRDefault="00226F18" w:rsidP="00226F18">
      <w:pPr>
        <w:pStyle w:val="BodyText"/>
        <w:rPr>
          <w:rFonts w:ascii="Arial" w:hAnsi="Arial" w:cs="Arial"/>
          <w:sz w:val="20"/>
          <w:szCs w:val="20"/>
        </w:rPr>
      </w:pPr>
      <w:r w:rsidRPr="00DA3E44">
        <w:rPr>
          <w:rFonts w:ascii="Arial" w:hAnsi="Arial" w:hint="eastAsia"/>
          <w:sz w:val="20"/>
          <w:szCs w:val="20"/>
        </w:rPr>
        <w:t>帝舵</w:t>
      </w:r>
      <w:r>
        <w:rPr>
          <w:rFonts w:ascii="Arial" w:hAnsi="Arial" w:hint="eastAsia"/>
          <w:sz w:val="20"/>
          <w:szCs w:val="20"/>
        </w:rPr>
        <w:t>表匠心打造</w:t>
      </w:r>
      <w:r w:rsidRPr="00DA3E44">
        <w:rPr>
          <w:rFonts w:ascii="Arial" w:hAnsi="Arial" w:hint="eastAsia"/>
          <w:sz w:val="20"/>
          <w:szCs w:val="20"/>
        </w:rPr>
        <w:t>碧湾格林尼治型（</w:t>
      </w:r>
      <w:r w:rsidRPr="00DA3E44">
        <w:rPr>
          <w:rFonts w:ascii="Arial" w:hAnsi="Arial" w:hint="eastAsia"/>
          <w:sz w:val="20"/>
          <w:szCs w:val="20"/>
        </w:rPr>
        <w:t>Black Bay GMT</w:t>
      </w:r>
      <w:r w:rsidRPr="00DA3E44">
        <w:rPr>
          <w:rFonts w:ascii="Arial" w:hAnsi="Arial" w:hint="eastAsia"/>
          <w:sz w:val="20"/>
          <w:szCs w:val="20"/>
        </w:rPr>
        <w:t>）</w:t>
      </w:r>
      <w:r>
        <w:rPr>
          <w:rFonts w:ascii="Arial" w:hAnsi="Arial" w:hint="eastAsia"/>
          <w:sz w:val="20"/>
          <w:szCs w:val="20"/>
        </w:rPr>
        <w:t>腕表。其</w:t>
      </w:r>
      <w:r w:rsidRPr="00DA3E44">
        <w:rPr>
          <w:rFonts w:ascii="Arial" w:hAnsi="Arial" w:hint="eastAsia"/>
          <w:sz w:val="20"/>
          <w:szCs w:val="20"/>
        </w:rPr>
        <w:t>配备</w:t>
      </w:r>
      <w:r>
        <w:rPr>
          <w:rFonts w:ascii="Arial" w:hAnsi="Arial" w:hint="eastAsia"/>
          <w:sz w:val="20"/>
          <w:szCs w:val="20"/>
        </w:rPr>
        <w:t>的</w:t>
      </w:r>
      <w:r w:rsidRPr="00DA3E44">
        <w:rPr>
          <w:rFonts w:ascii="Arial" w:hAnsi="Arial" w:hint="eastAsia"/>
          <w:sz w:val="20"/>
          <w:szCs w:val="20"/>
        </w:rPr>
        <w:t>多时区功能“</w:t>
      </w:r>
      <w:r w:rsidRPr="00DA3E44">
        <w:rPr>
          <w:rFonts w:ascii="Arial" w:hAnsi="Arial" w:hint="eastAsia"/>
          <w:sz w:val="20"/>
          <w:szCs w:val="20"/>
        </w:rPr>
        <w:t>GMT</w:t>
      </w:r>
      <w:r w:rsidRPr="00DA3E44">
        <w:rPr>
          <w:rFonts w:ascii="Arial" w:hAnsi="Arial" w:hint="eastAsia"/>
          <w:sz w:val="20"/>
          <w:szCs w:val="20"/>
        </w:rPr>
        <w:t>”，除常规显示所在地时间，还可同步显示其他两个时区时间</w:t>
      </w:r>
      <w:r>
        <w:rPr>
          <w:rFonts w:ascii="Arial" w:hAnsi="Arial" w:hint="eastAsia"/>
          <w:sz w:val="20"/>
          <w:szCs w:val="20"/>
        </w:rPr>
        <w:t>，是一</w:t>
      </w:r>
      <w:r w:rsidRPr="00DA3E44">
        <w:rPr>
          <w:rFonts w:ascii="Arial" w:hAnsi="Arial" w:hint="eastAsia"/>
          <w:sz w:val="20"/>
          <w:szCs w:val="20"/>
        </w:rPr>
        <w:t>项极为实用的复杂功能。</w:t>
      </w:r>
      <w:r w:rsidRPr="00371609">
        <w:rPr>
          <w:rFonts w:ascii="Arial" w:hAnsi="Arial" w:hint="eastAsia"/>
          <w:sz w:val="20"/>
          <w:szCs w:val="20"/>
        </w:rPr>
        <w:t>抢眼</w:t>
      </w:r>
      <w:r w:rsidRPr="00DA3E44">
        <w:rPr>
          <w:rFonts w:ascii="Arial" w:hAnsi="Arial" w:hint="eastAsia"/>
          <w:sz w:val="20"/>
          <w:szCs w:val="20"/>
        </w:rPr>
        <w:t>的哑光旋转外圈</w:t>
      </w:r>
      <w:r>
        <w:rPr>
          <w:rFonts w:ascii="Arial" w:hAnsi="Arial" w:hint="eastAsia"/>
          <w:sz w:val="20"/>
          <w:szCs w:val="20"/>
        </w:rPr>
        <w:t>则将</w:t>
      </w:r>
      <w:r w:rsidRPr="00DA3E44">
        <w:rPr>
          <w:rFonts w:ascii="Arial" w:hAnsi="Arial" w:hint="eastAsia"/>
          <w:sz w:val="20"/>
          <w:szCs w:val="20"/>
        </w:rPr>
        <w:t>碧湾系列</w:t>
      </w:r>
      <w:r>
        <w:rPr>
          <w:rFonts w:ascii="Arial" w:hAnsi="Arial" w:hint="eastAsia"/>
          <w:sz w:val="20"/>
          <w:szCs w:val="20"/>
        </w:rPr>
        <w:t>标志性的</w:t>
      </w:r>
      <w:r w:rsidRPr="00DA3E44">
        <w:rPr>
          <w:rFonts w:ascii="Arial" w:hAnsi="Arial" w:hint="eastAsia"/>
          <w:sz w:val="20"/>
          <w:szCs w:val="20"/>
        </w:rPr>
        <w:t>的深蓝色与酒红色</w:t>
      </w:r>
      <w:r>
        <w:rPr>
          <w:rFonts w:ascii="Arial" w:hAnsi="Arial" w:hint="eastAsia"/>
          <w:sz w:val="20"/>
          <w:szCs w:val="20"/>
        </w:rPr>
        <w:t>融入配色方案</w:t>
      </w:r>
      <w:r w:rsidRPr="00DA3E44">
        <w:rPr>
          <w:rFonts w:ascii="Arial" w:hAnsi="Arial" w:hint="eastAsia"/>
          <w:sz w:val="20"/>
          <w:szCs w:val="20"/>
        </w:rPr>
        <w:t>，</w:t>
      </w:r>
      <w:r>
        <w:rPr>
          <w:rFonts w:ascii="Arial" w:hAnsi="Arial" w:hint="eastAsia"/>
          <w:sz w:val="20"/>
          <w:szCs w:val="20"/>
        </w:rPr>
        <w:t xml:space="preserve"> </w:t>
      </w:r>
      <w:r>
        <w:rPr>
          <w:rFonts w:ascii="Arial" w:hAnsi="Arial" w:hint="eastAsia"/>
          <w:sz w:val="20"/>
          <w:szCs w:val="20"/>
        </w:rPr>
        <w:t>向早期腕表的大胆美学致敬</w:t>
      </w:r>
      <w:r w:rsidRPr="00DA3E44">
        <w:rPr>
          <w:rFonts w:ascii="Arial" w:hAnsi="Arial" w:hint="eastAsia"/>
          <w:sz w:val="20"/>
          <w:szCs w:val="20"/>
        </w:rPr>
        <w:t>。</w:t>
      </w:r>
    </w:p>
    <w:p w14:paraId="2A58C45F" w14:textId="77777777" w:rsidR="00226F18" w:rsidRPr="00DA3E44" w:rsidRDefault="00226F18" w:rsidP="00226F18">
      <w:pPr>
        <w:pStyle w:val="BodyText"/>
        <w:rPr>
          <w:rFonts w:ascii="Arial" w:hAnsi="Arial" w:cs="Arial"/>
          <w:sz w:val="20"/>
          <w:szCs w:val="20"/>
        </w:rPr>
      </w:pPr>
      <w:r>
        <w:rPr>
          <w:rFonts w:ascii="Arial" w:hAnsi="Arial" w:hint="eastAsia"/>
          <w:sz w:val="20"/>
          <w:szCs w:val="20"/>
        </w:rPr>
        <w:t>如今，碧湾格林尼治型推出全新蛋白色表盘，与其经典</w:t>
      </w:r>
      <w:r w:rsidRPr="00DA3E44">
        <w:rPr>
          <w:rFonts w:ascii="Arial" w:hAnsi="Arial" w:hint="eastAsia"/>
          <w:sz w:val="20"/>
          <w:szCs w:val="20"/>
        </w:rPr>
        <w:t>配色</w:t>
      </w:r>
      <w:r>
        <w:rPr>
          <w:rFonts w:ascii="Arial" w:hAnsi="Arial" w:hint="eastAsia"/>
          <w:sz w:val="20"/>
          <w:szCs w:val="20"/>
        </w:rPr>
        <w:t>碰撞出新的火花</w:t>
      </w:r>
      <w:r w:rsidRPr="00DA3E44">
        <w:rPr>
          <w:rFonts w:ascii="Arial" w:hAnsi="Arial" w:hint="eastAsia"/>
          <w:sz w:val="20"/>
          <w:szCs w:val="20"/>
        </w:rPr>
        <w:t>。</w:t>
      </w:r>
      <w:r>
        <w:rPr>
          <w:rFonts w:ascii="Arial" w:hAnsi="Arial" w:hint="eastAsia"/>
          <w:sz w:val="20"/>
          <w:szCs w:val="20"/>
        </w:rPr>
        <w:t>不同于</w:t>
      </w:r>
      <w:r w:rsidRPr="00DA3E44">
        <w:rPr>
          <w:rFonts w:ascii="Arial" w:hAnsi="Arial" w:hint="eastAsia"/>
          <w:sz w:val="20"/>
          <w:szCs w:val="20"/>
        </w:rPr>
        <w:t>纯白色调，</w:t>
      </w:r>
      <w:r>
        <w:rPr>
          <w:rFonts w:ascii="Arial" w:hAnsi="Arial" w:hint="eastAsia"/>
          <w:sz w:val="20"/>
          <w:szCs w:val="20"/>
        </w:rPr>
        <w:t>蛋白色随光线变化</w:t>
      </w:r>
      <w:r w:rsidRPr="00DA3E44">
        <w:rPr>
          <w:rFonts w:ascii="Arial" w:hAnsi="Arial" w:hint="eastAsia"/>
          <w:sz w:val="20"/>
          <w:szCs w:val="20"/>
        </w:rPr>
        <w:t>隐约</w:t>
      </w:r>
      <w:r>
        <w:rPr>
          <w:rFonts w:ascii="Arial" w:hAnsi="Arial" w:hint="eastAsia"/>
          <w:sz w:val="20"/>
          <w:szCs w:val="20"/>
        </w:rPr>
        <w:t>闪现</w:t>
      </w:r>
      <w:r w:rsidRPr="00DA3E44">
        <w:rPr>
          <w:rFonts w:ascii="Arial" w:hAnsi="Arial" w:hint="eastAsia"/>
          <w:sz w:val="20"/>
          <w:szCs w:val="20"/>
        </w:rPr>
        <w:t>银色光泽。</w:t>
      </w:r>
      <w:r>
        <w:rPr>
          <w:rFonts w:ascii="Arial" w:hAnsi="Arial" w:hint="eastAsia"/>
          <w:sz w:val="20"/>
          <w:szCs w:val="20"/>
        </w:rPr>
        <w:t>经过电镀加工，表盘呈现白灰色哑光质感，钟点标记周围则以更深的色泽带来意想不到的</w:t>
      </w:r>
      <w:r w:rsidRPr="00DA3E44">
        <w:rPr>
          <w:rFonts w:ascii="Arial" w:hAnsi="Arial" w:hint="eastAsia"/>
          <w:sz w:val="20"/>
          <w:szCs w:val="20"/>
        </w:rPr>
        <w:t>撞色效果，令人遥想起二十世纪中叶商务飞行的黄金时代。</w:t>
      </w:r>
      <w:r>
        <w:rPr>
          <w:rFonts w:ascii="Arial" w:hAnsi="Arial" w:hint="eastAsia"/>
          <w:sz w:val="20"/>
          <w:szCs w:val="20"/>
        </w:rPr>
        <w:t>而这款表盘不仅精美迷人，同样</w:t>
      </w:r>
      <w:r w:rsidRPr="00DA3E44">
        <w:rPr>
          <w:rFonts w:ascii="Arial" w:hAnsi="Arial" w:hint="eastAsia"/>
          <w:sz w:val="20"/>
          <w:szCs w:val="20"/>
        </w:rPr>
        <w:t>清晰易读</w:t>
      </w:r>
      <w:r>
        <w:rPr>
          <w:rFonts w:ascii="Arial" w:hAnsi="Arial" w:hint="eastAsia"/>
          <w:sz w:val="20"/>
          <w:szCs w:val="20"/>
        </w:rPr>
        <w:t>。</w:t>
      </w:r>
    </w:p>
    <w:p w14:paraId="4F3EC790" w14:textId="77777777" w:rsidR="0086545D" w:rsidRPr="00655B89" w:rsidRDefault="0086545D" w:rsidP="0086545D">
      <w:pPr>
        <w:jc w:val="both"/>
        <w:rPr>
          <w:rFonts w:cs="Arial"/>
          <w:szCs w:val="20"/>
          <w:lang w:val="en-US" w:eastAsia="zh-CN"/>
        </w:rPr>
      </w:pPr>
    </w:p>
    <w:p w14:paraId="367AC6B7" w14:textId="77777777" w:rsidR="0086545D" w:rsidRPr="00655B89" w:rsidRDefault="0086545D" w:rsidP="0086545D">
      <w:pPr>
        <w:jc w:val="both"/>
        <w:rPr>
          <w:lang w:val="en-US" w:eastAsia="zh-CN"/>
        </w:rPr>
      </w:pPr>
    </w:p>
    <w:p w14:paraId="0B5CF773" w14:textId="378FDD98" w:rsidR="00226F18" w:rsidRPr="00226F18" w:rsidRDefault="00226F18" w:rsidP="00226F18">
      <w:pPr>
        <w:pStyle w:val="Contenudetableau"/>
        <w:rPr>
          <w:rFonts w:asciiTheme="majorEastAsia" w:eastAsiaTheme="majorEastAsia" w:hAnsiTheme="majorEastAsia" w:cs="Microsoft JhengHei"/>
          <w:b/>
          <w:bCs/>
          <w:kern w:val="0"/>
          <w:sz w:val="22"/>
          <w:szCs w:val="22"/>
          <w:lang w:val="en-US" w:eastAsia="zh-CN" w:bidi="ar-SA"/>
        </w:rPr>
      </w:pPr>
      <w:r w:rsidRPr="00226F18">
        <w:rPr>
          <w:rFonts w:asciiTheme="majorEastAsia" w:eastAsiaTheme="majorEastAsia" w:hAnsiTheme="majorEastAsia" w:cs="Microsoft JhengHei" w:hint="eastAsia"/>
          <w:b/>
          <w:bCs/>
          <w:kern w:val="0"/>
          <w:sz w:val="22"/>
          <w:szCs w:val="22"/>
          <w:lang w:val="en-US" w:eastAsia="zh-CN" w:bidi="ar-SA"/>
        </w:rPr>
        <w:t>特点</w:t>
      </w:r>
    </w:p>
    <w:p w14:paraId="3E4FE40D" w14:textId="77777777" w:rsidR="00226F18" w:rsidRPr="001D6A25" w:rsidRDefault="00226F18" w:rsidP="00226F18">
      <w:pPr>
        <w:pStyle w:val="TEXTE"/>
        <w:numPr>
          <w:ilvl w:val="0"/>
          <w:numId w:val="6"/>
        </w:numPr>
        <w:jc w:val="both"/>
        <w:rPr>
          <w:rFonts w:eastAsia="SimSun"/>
          <w:lang w:eastAsia="zh-CN"/>
        </w:rPr>
      </w:pPr>
      <w:r w:rsidRPr="001D6A25">
        <w:rPr>
          <w:rFonts w:eastAsia="SimSun" w:hint="eastAsia"/>
          <w:lang w:eastAsia="zh-CN"/>
        </w:rPr>
        <w:t>磨砂</w:t>
      </w:r>
      <w:r w:rsidRPr="001D6A25">
        <w:rPr>
          <w:rFonts w:eastAsia="SimSun" w:hint="eastAsia"/>
          <w:lang w:eastAsia="zh-CN"/>
        </w:rPr>
        <w:t>316L</w:t>
      </w:r>
      <w:r w:rsidRPr="001D6A25">
        <w:rPr>
          <w:rFonts w:eastAsia="SimSun" w:hint="eastAsia"/>
          <w:lang w:eastAsia="zh-CN"/>
        </w:rPr>
        <w:t>不锈钢表壳，直径</w:t>
      </w:r>
      <w:r w:rsidRPr="001D6A25">
        <w:rPr>
          <w:rFonts w:eastAsia="SimSun" w:hint="eastAsia"/>
          <w:lang w:eastAsia="zh-CN"/>
        </w:rPr>
        <w:t>41</w:t>
      </w:r>
      <w:r w:rsidRPr="001D6A25">
        <w:rPr>
          <w:rFonts w:eastAsia="SimSun" w:hint="eastAsia"/>
          <w:lang w:eastAsia="zh-CN"/>
        </w:rPr>
        <w:t>毫米，双向旋转外圈，配酒红色及深蓝色阳极氧化铝字圈以显示多时区功能</w:t>
      </w:r>
    </w:p>
    <w:p w14:paraId="19EC91E1" w14:textId="77777777" w:rsidR="00226F18" w:rsidRPr="001D6A25" w:rsidRDefault="00226F18" w:rsidP="00226F18">
      <w:pPr>
        <w:pStyle w:val="TEXTE"/>
        <w:numPr>
          <w:ilvl w:val="0"/>
          <w:numId w:val="6"/>
        </w:numPr>
        <w:jc w:val="both"/>
        <w:rPr>
          <w:rFonts w:eastAsia="SimSun"/>
          <w:lang w:eastAsia="zh-CN"/>
        </w:rPr>
      </w:pPr>
      <w:r w:rsidRPr="001D6A25">
        <w:rPr>
          <w:rFonts w:eastAsia="SimSun" w:hint="eastAsia"/>
          <w:lang w:eastAsia="zh-CN"/>
        </w:rPr>
        <w:t>圆拱形“蛋白色”表盘，电镀工艺饰面</w:t>
      </w:r>
    </w:p>
    <w:p w14:paraId="23A51F56" w14:textId="4F548DDC" w:rsidR="00226F18" w:rsidRPr="00DA3E44" w:rsidRDefault="00226F18" w:rsidP="00226F18">
      <w:pPr>
        <w:pStyle w:val="TEXTE"/>
        <w:numPr>
          <w:ilvl w:val="0"/>
          <w:numId w:val="6"/>
        </w:numPr>
        <w:jc w:val="both"/>
        <w:rPr>
          <w:rFonts w:eastAsia="SimSun"/>
        </w:rPr>
      </w:pPr>
      <w:r w:rsidRPr="00DA3E44">
        <w:rPr>
          <w:rFonts w:eastAsia="SimSun" w:hint="eastAsia"/>
          <w:lang w:eastAsia="zh-CN"/>
        </w:rPr>
        <w:t xml:space="preserve"> </w:t>
      </w:r>
      <w:r w:rsidRPr="00DA3E44">
        <w:rPr>
          <w:rFonts w:eastAsia="SimSun" w:hint="eastAsia"/>
        </w:rPr>
        <w:t>“</w:t>
      </w:r>
      <w:proofErr w:type="spellStart"/>
      <w:proofErr w:type="gramStart"/>
      <w:r w:rsidRPr="00DA3E44">
        <w:rPr>
          <w:rFonts w:eastAsia="SimSun" w:hint="eastAsia"/>
        </w:rPr>
        <w:t>雪花”指针</w:t>
      </w:r>
      <w:proofErr w:type="gramEnd"/>
      <w:r w:rsidRPr="00DA3E44">
        <w:rPr>
          <w:rFonts w:eastAsia="SimSun" w:hint="eastAsia"/>
        </w:rPr>
        <w:t>，帝舵潜水腕表的一大标志，于</w:t>
      </w:r>
      <w:proofErr w:type="spellEnd"/>
      <w:r w:rsidRPr="00DA3E44">
        <w:rPr>
          <w:rFonts w:eastAsia="SimSun" w:hint="eastAsia"/>
        </w:rPr>
        <w:t>1969</w:t>
      </w:r>
      <w:proofErr w:type="spellStart"/>
      <w:r w:rsidRPr="00DA3E44">
        <w:rPr>
          <w:rFonts w:eastAsia="SimSun" w:hint="eastAsia"/>
        </w:rPr>
        <w:t>年问世，涂有</w:t>
      </w:r>
      <w:proofErr w:type="spellEnd"/>
      <w:r w:rsidRPr="00DA3E44">
        <w:rPr>
          <w:rFonts w:eastAsia="SimSun" w:hint="eastAsia"/>
        </w:rPr>
        <w:t>A</w:t>
      </w:r>
      <w:proofErr w:type="spellStart"/>
      <w:r w:rsidRPr="00DA3E44">
        <w:rPr>
          <w:rFonts w:eastAsia="SimSun" w:hint="eastAsia"/>
        </w:rPr>
        <w:t>级瑞士</w:t>
      </w:r>
      <w:proofErr w:type="spellEnd"/>
      <w:r w:rsidRPr="00DA3E44">
        <w:rPr>
          <w:rFonts w:eastAsia="SimSun" w:hint="eastAsia"/>
        </w:rPr>
        <w:t>Super-</w:t>
      </w:r>
      <w:proofErr w:type="spellStart"/>
      <w:r w:rsidRPr="00DA3E44">
        <w:rPr>
          <w:rFonts w:eastAsia="SimSun" w:hint="eastAsia"/>
        </w:rPr>
        <w:t>LumiNova</w:t>
      </w:r>
      <w:proofErr w:type="spellEnd"/>
      <w:r w:rsidRPr="00DA3E44">
        <w:rPr>
          <w:rFonts w:eastAsia="SimSun" w:hint="eastAsia"/>
        </w:rPr>
        <w:t>®</w:t>
      </w:r>
      <w:proofErr w:type="spellStart"/>
      <w:r w:rsidRPr="00DA3E44">
        <w:rPr>
          <w:rFonts w:eastAsia="SimSun" w:hint="eastAsia"/>
        </w:rPr>
        <w:t>夜光涂层</w:t>
      </w:r>
      <w:proofErr w:type="spellEnd"/>
    </w:p>
    <w:p w14:paraId="10AFDB5F" w14:textId="77777777" w:rsidR="00226F18" w:rsidRPr="001D6A25" w:rsidRDefault="00226F18" w:rsidP="00226F18">
      <w:pPr>
        <w:pStyle w:val="TEXTE"/>
        <w:numPr>
          <w:ilvl w:val="0"/>
          <w:numId w:val="6"/>
        </w:numPr>
        <w:jc w:val="both"/>
        <w:rPr>
          <w:rFonts w:eastAsia="SimSun"/>
          <w:lang w:eastAsia="zh-CN"/>
        </w:rPr>
      </w:pPr>
      <w:r w:rsidRPr="001D6A25">
        <w:rPr>
          <w:rFonts w:eastAsia="SimSun" w:hint="eastAsia"/>
          <w:lang w:eastAsia="zh-CN"/>
        </w:rPr>
        <w:t>帝舵表原厂机芯</w:t>
      </w:r>
      <w:r w:rsidRPr="001D6A25">
        <w:rPr>
          <w:rFonts w:eastAsia="SimSun" w:hint="eastAsia"/>
          <w:lang w:eastAsia="zh-CN"/>
        </w:rPr>
        <w:t>MT5652</w:t>
      </w:r>
      <w:r w:rsidRPr="001D6A25">
        <w:rPr>
          <w:rFonts w:eastAsia="SimSun" w:hint="eastAsia"/>
          <w:lang w:eastAsia="zh-CN"/>
        </w:rPr>
        <w:t>型，获瑞士官方天文台认证（</w:t>
      </w:r>
      <w:r w:rsidRPr="001D6A25">
        <w:rPr>
          <w:rFonts w:eastAsia="SimSun" w:hint="eastAsia"/>
          <w:lang w:eastAsia="zh-CN"/>
        </w:rPr>
        <w:t>COSC</w:t>
      </w:r>
      <w:r w:rsidRPr="001D6A25">
        <w:rPr>
          <w:rFonts w:eastAsia="SimSun" w:hint="eastAsia"/>
          <w:lang w:eastAsia="zh-CN"/>
        </w:rPr>
        <w:t>），配备硅游丝，动力储备长达</w:t>
      </w:r>
      <w:r w:rsidRPr="001D6A25">
        <w:rPr>
          <w:rFonts w:eastAsia="SimSun" w:hint="eastAsia"/>
          <w:lang w:eastAsia="zh-CN"/>
        </w:rPr>
        <w:t>70</w:t>
      </w:r>
      <w:r w:rsidRPr="001D6A25">
        <w:rPr>
          <w:rFonts w:eastAsia="SimSun" w:hint="eastAsia"/>
          <w:lang w:eastAsia="zh-CN"/>
        </w:rPr>
        <w:t>小时</w:t>
      </w:r>
    </w:p>
    <w:p w14:paraId="457F76AC" w14:textId="77777777" w:rsidR="00226F18" w:rsidRPr="00DA3E44" w:rsidRDefault="00226F18" w:rsidP="00226F18">
      <w:pPr>
        <w:pStyle w:val="TEXTE"/>
        <w:numPr>
          <w:ilvl w:val="0"/>
          <w:numId w:val="6"/>
        </w:numPr>
        <w:jc w:val="both"/>
        <w:rPr>
          <w:rFonts w:eastAsia="SimSun"/>
          <w:lang w:eastAsia="zh-CN"/>
        </w:rPr>
      </w:pPr>
      <w:r w:rsidRPr="00DA3E44">
        <w:rPr>
          <w:rFonts w:eastAsia="SimSun" w:hint="eastAsia"/>
          <w:lang w:eastAsia="zh-CN"/>
        </w:rPr>
        <w:t>可选</w:t>
      </w:r>
      <w:r w:rsidRPr="00DA3E44">
        <w:rPr>
          <w:rFonts w:eastAsia="SimSun" w:hint="eastAsia"/>
          <w:lang w:eastAsia="zh-CN"/>
        </w:rPr>
        <w:t>316L</w:t>
      </w:r>
      <w:r w:rsidRPr="00DA3E44">
        <w:rPr>
          <w:rFonts w:eastAsia="SimSun" w:hint="eastAsia"/>
          <w:lang w:eastAsia="zh-CN"/>
        </w:rPr>
        <w:t>不锈钢三链节“铆钉”表带或织纹表带</w:t>
      </w:r>
    </w:p>
    <w:p w14:paraId="47A76639" w14:textId="15E3E944" w:rsidR="000A6857" w:rsidRDefault="00226F18" w:rsidP="00226F18">
      <w:pPr>
        <w:pStyle w:val="TEXTE"/>
        <w:numPr>
          <w:ilvl w:val="0"/>
          <w:numId w:val="6"/>
        </w:numPr>
        <w:spacing w:line="360" w:lineRule="auto"/>
        <w:jc w:val="both"/>
        <w:rPr>
          <w:rFonts w:eastAsia="Arial"/>
          <w:b/>
          <w:bCs/>
          <w:color w:val="000000" w:themeColor="text1"/>
          <w:sz w:val="22"/>
          <w:szCs w:val="22"/>
          <w:lang w:eastAsia="zh-CN"/>
        </w:rPr>
      </w:pPr>
      <w:r w:rsidRPr="00DA3E44">
        <w:rPr>
          <w:rFonts w:eastAsia="SimSun" w:hint="eastAsia"/>
          <w:lang w:eastAsia="zh-CN"/>
        </w:rPr>
        <w:t>五年可转让保用保证，无需登记或定期检查</w:t>
      </w:r>
    </w:p>
    <w:p w14:paraId="092BFFAD" w14:textId="77777777" w:rsidR="00226F18" w:rsidRDefault="00226F18" w:rsidP="008F66C2">
      <w:pPr>
        <w:pStyle w:val="BodyText"/>
        <w:spacing w:after="0"/>
        <w:rPr>
          <w:rFonts w:ascii="Arial" w:hAnsi="Arial" w:cs="Arial"/>
          <w:b/>
          <w:sz w:val="22"/>
          <w:szCs w:val="22"/>
          <w:lang w:val="en-US"/>
        </w:rPr>
      </w:pPr>
    </w:p>
    <w:p w14:paraId="7C5ECF28" w14:textId="77777777" w:rsidR="00226F18" w:rsidRPr="00226F18" w:rsidRDefault="00226F18" w:rsidP="00226F18">
      <w:pPr>
        <w:pStyle w:val="BodyText"/>
        <w:rPr>
          <w:rFonts w:ascii="Arial" w:hAnsi="Arial"/>
          <w:sz w:val="22"/>
          <w:szCs w:val="22"/>
        </w:rPr>
      </w:pPr>
      <w:r w:rsidRPr="00226F18">
        <w:rPr>
          <w:rFonts w:ascii="Arial" w:hAnsi="Arial" w:hint="eastAsia"/>
          <w:b/>
          <w:sz w:val="22"/>
          <w:szCs w:val="22"/>
        </w:rPr>
        <w:t>出色性能彰显凌云之志</w:t>
      </w:r>
    </w:p>
    <w:p w14:paraId="5C3E290A" w14:textId="77777777" w:rsidR="00226F18" w:rsidRPr="00DA3E44" w:rsidRDefault="00226F18" w:rsidP="00226F18">
      <w:pPr>
        <w:pStyle w:val="BodyText"/>
        <w:rPr>
          <w:rFonts w:ascii="Arial" w:hAnsi="Arial" w:cs="Arial"/>
          <w:b/>
          <w:sz w:val="20"/>
          <w:szCs w:val="20"/>
        </w:rPr>
      </w:pPr>
      <w:r>
        <w:rPr>
          <w:rFonts w:ascii="Arial" w:hAnsi="Arial" w:hint="eastAsia"/>
          <w:sz w:val="20"/>
          <w:szCs w:val="20"/>
        </w:rPr>
        <w:t>表盘上</w:t>
      </w:r>
      <w:r w:rsidRPr="00DA3E44">
        <w:rPr>
          <w:rFonts w:ascii="Arial" w:hAnsi="Arial" w:hint="eastAsia"/>
          <w:sz w:val="20"/>
          <w:szCs w:val="20"/>
        </w:rPr>
        <w:t>的</w:t>
      </w:r>
      <w:r w:rsidRPr="00DA3E44">
        <w:rPr>
          <w:rFonts w:ascii="Arial" w:hAnsi="Arial" w:hint="eastAsia"/>
          <w:sz w:val="20"/>
          <w:szCs w:val="20"/>
        </w:rPr>
        <w:t>24</w:t>
      </w:r>
      <w:r w:rsidRPr="00DA3E44">
        <w:rPr>
          <w:rFonts w:ascii="Arial" w:hAnsi="Arial" w:hint="eastAsia"/>
          <w:sz w:val="20"/>
          <w:szCs w:val="20"/>
        </w:rPr>
        <w:t>小时指针</w:t>
      </w:r>
      <w:r>
        <w:rPr>
          <w:rFonts w:ascii="Arial" w:hAnsi="Arial" w:hint="eastAsia"/>
          <w:sz w:val="20"/>
          <w:szCs w:val="20"/>
        </w:rPr>
        <w:t>以醒目的</w:t>
      </w:r>
      <w:r w:rsidRPr="00DA3E44">
        <w:rPr>
          <w:rFonts w:ascii="Arial" w:hAnsi="Arial" w:hint="eastAsia"/>
          <w:sz w:val="20"/>
          <w:szCs w:val="20"/>
        </w:rPr>
        <w:t>红色雪花</w:t>
      </w:r>
      <w:r>
        <w:rPr>
          <w:rFonts w:ascii="Arial" w:hAnsi="Arial" w:hint="eastAsia"/>
          <w:sz w:val="20"/>
          <w:szCs w:val="20"/>
        </w:rPr>
        <w:t>造型，</w:t>
      </w:r>
      <w:r w:rsidRPr="00DA3E44">
        <w:rPr>
          <w:rFonts w:ascii="Arial" w:hAnsi="Arial" w:hint="eastAsia"/>
          <w:sz w:val="20"/>
          <w:szCs w:val="20"/>
        </w:rPr>
        <w:t>彰显</w:t>
      </w:r>
      <w:r>
        <w:rPr>
          <w:rFonts w:ascii="Arial" w:hAnsi="Arial" w:hint="eastAsia"/>
          <w:sz w:val="20"/>
          <w:szCs w:val="20"/>
        </w:rPr>
        <w:t>着</w:t>
      </w:r>
      <w:r w:rsidRPr="00DA3E44">
        <w:rPr>
          <w:rFonts w:ascii="Arial" w:hAnsi="Arial" w:hint="eastAsia"/>
          <w:sz w:val="20"/>
          <w:szCs w:val="20"/>
        </w:rPr>
        <w:t>帝舵表</w:t>
      </w:r>
      <w:r>
        <w:rPr>
          <w:rFonts w:ascii="Arial" w:hAnsi="Arial" w:hint="eastAsia"/>
          <w:sz w:val="20"/>
          <w:szCs w:val="20"/>
        </w:rPr>
        <w:t>经典的</w:t>
      </w:r>
      <w:r w:rsidRPr="00DA3E44">
        <w:rPr>
          <w:rFonts w:ascii="Arial" w:hAnsi="Arial" w:hint="eastAsia"/>
          <w:sz w:val="20"/>
          <w:szCs w:val="20"/>
        </w:rPr>
        <w:t>美学特色</w:t>
      </w:r>
      <w:r>
        <w:rPr>
          <w:rFonts w:ascii="Arial" w:hAnsi="Arial" w:hint="eastAsia"/>
          <w:sz w:val="20"/>
          <w:szCs w:val="20"/>
        </w:rPr>
        <w:t>。</w:t>
      </w:r>
      <w:r w:rsidRPr="00DA3E44">
        <w:rPr>
          <w:rFonts w:ascii="Arial" w:hAnsi="Arial" w:hint="eastAsia"/>
          <w:sz w:val="20"/>
          <w:szCs w:val="20"/>
        </w:rPr>
        <w:t>配合双向旋转外圈上的</w:t>
      </w:r>
      <w:r w:rsidRPr="00DA3E44">
        <w:rPr>
          <w:rFonts w:ascii="Arial" w:hAnsi="Arial" w:hint="eastAsia"/>
          <w:sz w:val="20"/>
          <w:szCs w:val="20"/>
        </w:rPr>
        <w:t>24</w:t>
      </w:r>
      <w:r w:rsidRPr="00DA3E44">
        <w:rPr>
          <w:rFonts w:ascii="Arial" w:hAnsi="Arial" w:hint="eastAsia"/>
          <w:sz w:val="20"/>
          <w:szCs w:val="20"/>
        </w:rPr>
        <w:t>小时刻度，</w:t>
      </w:r>
      <w:r>
        <w:rPr>
          <w:rFonts w:ascii="Arial" w:hAnsi="Arial" w:hint="eastAsia"/>
          <w:sz w:val="20"/>
          <w:szCs w:val="20"/>
        </w:rPr>
        <w:t>该指针让佩戴者能快速清晰地</w:t>
      </w:r>
      <w:r w:rsidRPr="00DA3E44">
        <w:rPr>
          <w:rFonts w:ascii="Arial" w:hAnsi="Arial" w:hint="eastAsia"/>
          <w:sz w:val="20"/>
          <w:szCs w:val="20"/>
        </w:rPr>
        <w:t>读取其他时区时间。</w:t>
      </w:r>
      <w:r>
        <w:rPr>
          <w:rFonts w:ascii="Arial" w:hAnsi="Arial" w:hint="eastAsia"/>
          <w:sz w:val="20"/>
          <w:szCs w:val="20"/>
        </w:rPr>
        <w:t>外圈上则以双色区分昼夜</w:t>
      </w:r>
      <w:r>
        <w:rPr>
          <w:rFonts w:ascii="Arial" w:hAnsi="Arial" w:hint="eastAsia"/>
          <w:sz w:val="20"/>
          <w:szCs w:val="20"/>
        </w:rPr>
        <w:t>1</w:t>
      </w:r>
      <w:r>
        <w:rPr>
          <w:rFonts w:ascii="Arial" w:hAnsi="Arial"/>
          <w:sz w:val="20"/>
          <w:szCs w:val="20"/>
        </w:rPr>
        <w:t>2</w:t>
      </w:r>
      <w:r>
        <w:rPr>
          <w:rFonts w:ascii="Arial" w:hAnsi="Arial" w:hint="eastAsia"/>
          <w:sz w:val="20"/>
          <w:szCs w:val="20"/>
        </w:rPr>
        <w:t>小时，</w:t>
      </w:r>
      <w:r w:rsidRPr="00DA3E44">
        <w:rPr>
          <w:rFonts w:ascii="Arial" w:hAnsi="Arial" w:hint="eastAsia"/>
          <w:sz w:val="20"/>
          <w:szCs w:val="20"/>
        </w:rPr>
        <w:t>酒红色</w:t>
      </w:r>
      <w:r>
        <w:rPr>
          <w:rFonts w:ascii="Arial" w:hAnsi="Arial" w:hint="eastAsia"/>
          <w:sz w:val="20"/>
          <w:szCs w:val="20"/>
        </w:rPr>
        <w:t>代表白日</w:t>
      </w:r>
      <w:r w:rsidRPr="00DA3E44">
        <w:rPr>
          <w:rFonts w:ascii="Arial" w:hAnsi="Arial" w:hint="eastAsia"/>
          <w:sz w:val="20"/>
          <w:szCs w:val="20"/>
        </w:rPr>
        <w:t>，蓝色则</w:t>
      </w:r>
      <w:r>
        <w:rPr>
          <w:rFonts w:ascii="Arial" w:hAnsi="Arial" w:hint="eastAsia"/>
          <w:sz w:val="20"/>
          <w:szCs w:val="20"/>
        </w:rPr>
        <w:t>代表</w:t>
      </w:r>
      <w:r w:rsidRPr="00DA3E44">
        <w:rPr>
          <w:rFonts w:ascii="Arial" w:hAnsi="Arial" w:hint="eastAsia"/>
          <w:sz w:val="20"/>
          <w:szCs w:val="20"/>
        </w:rPr>
        <w:t>夜间。</w:t>
      </w:r>
    </w:p>
    <w:p w14:paraId="57B95A0B" w14:textId="77777777" w:rsidR="00226F18" w:rsidRPr="00DA3E44" w:rsidRDefault="00226F18" w:rsidP="00226F18">
      <w:pPr>
        <w:rPr>
          <w:rFonts w:cs="Arial"/>
          <w:szCs w:val="20"/>
          <w:lang w:eastAsia="zh-CN"/>
        </w:rPr>
      </w:pPr>
      <w:r>
        <w:rPr>
          <w:rFonts w:hint="eastAsia"/>
          <w:szCs w:val="20"/>
          <w:lang w:eastAsia="zh-CN"/>
        </w:rPr>
        <w:t>碧湾格林尼治型搭配精</w:t>
      </w:r>
      <w:r w:rsidRPr="00DA3E44">
        <w:rPr>
          <w:rFonts w:hint="eastAsia"/>
          <w:szCs w:val="20"/>
          <w:lang w:eastAsia="zh-CN"/>
        </w:rPr>
        <w:t>钢表壳，直径</w:t>
      </w:r>
      <w:r w:rsidRPr="00DA3E44">
        <w:rPr>
          <w:rFonts w:hint="eastAsia"/>
          <w:szCs w:val="20"/>
          <w:lang w:eastAsia="zh-CN"/>
        </w:rPr>
        <w:t>41</w:t>
      </w:r>
      <w:r w:rsidRPr="00DA3E44">
        <w:rPr>
          <w:rFonts w:hint="eastAsia"/>
          <w:szCs w:val="20"/>
          <w:lang w:eastAsia="zh-CN"/>
        </w:rPr>
        <w:t>毫米，防水深达</w:t>
      </w:r>
      <w:r w:rsidRPr="00DA3E44">
        <w:rPr>
          <w:rFonts w:hint="eastAsia"/>
          <w:szCs w:val="20"/>
          <w:lang w:eastAsia="zh-CN"/>
        </w:rPr>
        <w:t>200</w:t>
      </w:r>
      <w:r w:rsidRPr="00DA3E44">
        <w:rPr>
          <w:rFonts w:hint="eastAsia"/>
          <w:szCs w:val="20"/>
          <w:lang w:eastAsia="zh-CN"/>
        </w:rPr>
        <w:t>米（</w:t>
      </w:r>
      <w:r w:rsidRPr="00DA3E44">
        <w:rPr>
          <w:rFonts w:hint="eastAsia"/>
          <w:szCs w:val="20"/>
          <w:lang w:eastAsia="zh-CN"/>
        </w:rPr>
        <w:t>660</w:t>
      </w:r>
      <w:r>
        <w:rPr>
          <w:rFonts w:hint="eastAsia"/>
          <w:szCs w:val="20"/>
          <w:lang w:eastAsia="zh-CN"/>
        </w:rPr>
        <w:t>英尺），面对严苛环境仍能表现出色。上链表冠轴以</w:t>
      </w:r>
      <w:r w:rsidRPr="00DA3E44">
        <w:rPr>
          <w:rFonts w:hint="eastAsia"/>
          <w:szCs w:val="20"/>
          <w:lang w:eastAsia="zh-CN"/>
        </w:rPr>
        <w:t>磨砂钢制成，与表壳及表冠</w:t>
      </w:r>
      <w:r>
        <w:rPr>
          <w:rFonts w:hint="eastAsia"/>
          <w:szCs w:val="20"/>
          <w:lang w:eastAsia="zh-CN"/>
        </w:rPr>
        <w:t>自成一体，和谐</w:t>
      </w:r>
      <w:r w:rsidRPr="00DA3E44">
        <w:rPr>
          <w:rFonts w:hint="eastAsia"/>
          <w:szCs w:val="20"/>
          <w:lang w:eastAsia="zh-CN"/>
        </w:rPr>
        <w:t>呼应，这也是碧湾系列首次采用此种设计。蛋白色表盘搭配夜光钟点标记，对比鲜明，夜晚也能轻松读取时间</w:t>
      </w:r>
      <w:r>
        <w:rPr>
          <w:rFonts w:hint="eastAsia"/>
          <w:szCs w:val="20"/>
          <w:lang w:eastAsia="zh-CN"/>
        </w:rPr>
        <w:t>，适用于任何场景</w:t>
      </w:r>
      <w:r w:rsidRPr="00DA3E44">
        <w:rPr>
          <w:rFonts w:hint="eastAsia"/>
          <w:szCs w:val="20"/>
          <w:lang w:eastAsia="zh-CN"/>
        </w:rPr>
        <w:t>。</w:t>
      </w:r>
    </w:p>
    <w:p w14:paraId="30A38A3A" w14:textId="77777777" w:rsidR="008F66C2" w:rsidRPr="00226F18" w:rsidRDefault="008F66C2" w:rsidP="008F66C2">
      <w:pPr>
        <w:jc w:val="both"/>
        <w:rPr>
          <w:bCs/>
          <w:szCs w:val="20"/>
          <w:lang w:eastAsia="zh-CN"/>
        </w:rPr>
      </w:pPr>
    </w:p>
    <w:p w14:paraId="70145277" w14:textId="56AC9B03" w:rsidR="004633C7" w:rsidRDefault="004633C7" w:rsidP="004633C7">
      <w:pPr>
        <w:rPr>
          <w:bCs/>
          <w:szCs w:val="20"/>
          <w:lang w:val="en-US" w:eastAsia="zh-CN"/>
        </w:rPr>
      </w:pPr>
    </w:p>
    <w:p w14:paraId="6727139E" w14:textId="77777777" w:rsidR="00226F18" w:rsidRPr="00DA3E44" w:rsidRDefault="00226F18" w:rsidP="00226F18">
      <w:pPr>
        <w:pStyle w:val="TEXTE"/>
        <w:rPr>
          <w:rFonts w:eastAsia="SimSun"/>
          <w:lang w:eastAsia="zh-CN"/>
        </w:rPr>
      </w:pPr>
      <w:r w:rsidRPr="00226F18">
        <w:rPr>
          <w:rFonts w:eastAsia="SimSun" w:hint="eastAsia"/>
          <w:b/>
          <w:sz w:val="22"/>
          <w:szCs w:val="22"/>
          <w:lang w:eastAsia="zh-CN"/>
        </w:rPr>
        <w:t>帝舵表原厂机芯</w:t>
      </w:r>
      <w:r w:rsidRPr="00226F18">
        <w:rPr>
          <w:rFonts w:eastAsia="SimSun" w:hint="eastAsia"/>
          <w:b/>
          <w:sz w:val="22"/>
          <w:szCs w:val="22"/>
          <w:lang w:eastAsia="zh-CN"/>
        </w:rPr>
        <w:t>MT5652</w:t>
      </w:r>
      <w:r w:rsidRPr="00226F18">
        <w:rPr>
          <w:rFonts w:eastAsia="SimSun" w:hint="eastAsia"/>
          <w:b/>
          <w:sz w:val="22"/>
          <w:szCs w:val="22"/>
          <w:lang w:eastAsia="zh-CN"/>
        </w:rPr>
        <w:t>型</w:t>
      </w:r>
      <w:r w:rsidRPr="00226F18">
        <w:rPr>
          <w:rFonts w:eastAsia="SimSun" w:hint="eastAsia"/>
          <w:sz w:val="22"/>
          <w:szCs w:val="22"/>
          <w:lang w:eastAsia="zh-CN"/>
        </w:rPr>
        <w:br/>
      </w:r>
      <w:r w:rsidRPr="00DA3E44">
        <w:rPr>
          <w:rFonts w:eastAsia="SimSun" w:hint="eastAsia"/>
          <w:lang w:eastAsia="zh-CN"/>
        </w:rPr>
        <w:t>帝舵表原厂机芯</w:t>
      </w:r>
      <w:r w:rsidRPr="00DA3E44">
        <w:rPr>
          <w:rFonts w:eastAsia="SimSun" w:hint="eastAsia"/>
          <w:lang w:eastAsia="zh-CN"/>
        </w:rPr>
        <w:t>MT5652</w:t>
      </w:r>
      <w:r w:rsidRPr="00DA3E44">
        <w:rPr>
          <w:rFonts w:eastAsia="SimSun" w:hint="eastAsia"/>
          <w:lang w:eastAsia="zh-CN"/>
        </w:rPr>
        <w:t>型专为碧湾格林尼治型研发，</w:t>
      </w:r>
      <w:r>
        <w:rPr>
          <w:rFonts w:eastAsia="SimSun" w:hint="eastAsia"/>
          <w:lang w:eastAsia="zh-CN"/>
        </w:rPr>
        <w:t>汇集了包括</w:t>
      </w:r>
      <w:r w:rsidRPr="00DA3E44">
        <w:rPr>
          <w:rFonts w:eastAsia="SimSun" w:hint="eastAsia"/>
          <w:lang w:eastAsia="zh-CN"/>
        </w:rPr>
        <w:t>多时区功能、独立调时针及逆跳日期设置。</w:t>
      </w:r>
      <w:r>
        <w:rPr>
          <w:rFonts w:eastAsia="SimSun" w:hint="eastAsia"/>
          <w:lang w:eastAsia="zh-CN"/>
        </w:rPr>
        <w:t>它</w:t>
      </w:r>
      <w:r w:rsidRPr="00DA3E44">
        <w:rPr>
          <w:rFonts w:eastAsia="SimSun" w:hint="eastAsia"/>
          <w:lang w:eastAsia="zh-CN"/>
        </w:rPr>
        <w:t>运用灵活架构整合一系列新功能，避免组件堆叠，充分体现帝舵表雄厚的技术研发实力。</w:t>
      </w:r>
      <w:r>
        <w:rPr>
          <w:rFonts w:eastAsia="SimSun" w:hint="eastAsia"/>
          <w:lang w:eastAsia="zh-CN"/>
        </w:rPr>
        <w:t>而对于</w:t>
      </w:r>
      <w:r w:rsidRPr="00DA3E44">
        <w:rPr>
          <w:rFonts w:eastAsia="SimSun" w:hint="eastAsia"/>
          <w:lang w:eastAsia="zh-CN"/>
        </w:rPr>
        <w:t>纯粹的</w:t>
      </w:r>
      <w:r>
        <w:rPr>
          <w:rFonts w:eastAsia="SimSun" w:hint="eastAsia"/>
          <w:lang w:eastAsia="zh-CN"/>
        </w:rPr>
        <w:t>机械</w:t>
      </w:r>
      <w:r w:rsidRPr="00DA3E44">
        <w:rPr>
          <w:rFonts w:eastAsia="SimSun" w:hint="eastAsia"/>
          <w:lang w:eastAsia="zh-CN"/>
        </w:rPr>
        <w:t>腕表爱好者，</w:t>
      </w:r>
      <w:r>
        <w:rPr>
          <w:rFonts w:eastAsia="SimSun" w:hint="eastAsia"/>
          <w:lang w:eastAsia="zh-CN"/>
        </w:rPr>
        <w:t>这项决定性的细节，也令其成为他们志在必得的选择</w:t>
      </w:r>
      <w:r w:rsidRPr="00DA3E44">
        <w:rPr>
          <w:rFonts w:eastAsia="SimSun" w:hint="eastAsia"/>
          <w:lang w:eastAsia="zh-CN"/>
        </w:rPr>
        <w:t>。</w:t>
      </w:r>
    </w:p>
    <w:p w14:paraId="612870EF" w14:textId="77777777" w:rsidR="00226F18" w:rsidRPr="00DA3E44" w:rsidRDefault="00226F18" w:rsidP="00226F18">
      <w:pPr>
        <w:pStyle w:val="TEXTE"/>
        <w:rPr>
          <w:rFonts w:eastAsia="SimSun"/>
          <w:lang w:eastAsia="zh-CN"/>
        </w:rPr>
      </w:pPr>
    </w:p>
    <w:p w14:paraId="6781672D" w14:textId="77777777" w:rsidR="00226F18" w:rsidRPr="00FA2720" w:rsidRDefault="00226F18" w:rsidP="00226F18">
      <w:pPr>
        <w:pStyle w:val="BodyText"/>
        <w:rPr>
          <w:rFonts w:ascii="Arial" w:hAnsi="Arial" w:cs="Arial"/>
          <w:sz w:val="20"/>
          <w:szCs w:val="20"/>
          <w:lang w:val="en-GB"/>
        </w:rPr>
      </w:pPr>
      <w:r w:rsidRPr="00FA2720">
        <w:rPr>
          <w:rFonts w:ascii="Arial" w:hAnsi="Arial" w:hint="eastAsia"/>
          <w:sz w:val="20"/>
          <w:szCs w:val="20"/>
          <w:lang w:val="en-GB"/>
        </w:rPr>
        <w:t>MT5652</w:t>
      </w:r>
      <w:r w:rsidRPr="00DA3E44">
        <w:rPr>
          <w:rFonts w:ascii="Arial" w:hAnsi="Arial" w:hint="eastAsia"/>
          <w:sz w:val="20"/>
          <w:szCs w:val="20"/>
        </w:rPr>
        <w:t>型机芯</w:t>
      </w:r>
      <w:r>
        <w:rPr>
          <w:rFonts w:ascii="Arial" w:hAnsi="Arial" w:hint="eastAsia"/>
          <w:sz w:val="20"/>
          <w:szCs w:val="20"/>
        </w:rPr>
        <w:t>传承帝舵表原厂机芯的经典外观及整饰工艺。镂空自动陀经</w:t>
      </w:r>
      <w:r w:rsidRPr="00DA3E44">
        <w:rPr>
          <w:rFonts w:ascii="Arial" w:hAnsi="Arial" w:hint="eastAsia"/>
          <w:sz w:val="20"/>
          <w:szCs w:val="20"/>
        </w:rPr>
        <w:t>磨砂处理</w:t>
      </w:r>
      <w:r w:rsidRPr="00FA2720">
        <w:rPr>
          <w:rFonts w:ascii="Arial" w:hAnsi="Arial" w:hint="eastAsia"/>
          <w:sz w:val="20"/>
          <w:szCs w:val="20"/>
          <w:lang w:val="en-GB"/>
        </w:rPr>
        <w:t>，</w:t>
      </w:r>
      <w:r w:rsidRPr="00DA3E44">
        <w:rPr>
          <w:rFonts w:ascii="Arial" w:hAnsi="Arial" w:hint="eastAsia"/>
          <w:sz w:val="20"/>
          <w:szCs w:val="20"/>
        </w:rPr>
        <w:t>搭配喷砂细节</w:t>
      </w:r>
      <w:r w:rsidRPr="00FA2720">
        <w:rPr>
          <w:rFonts w:ascii="Arial" w:hAnsi="Arial" w:hint="eastAsia"/>
          <w:sz w:val="20"/>
          <w:szCs w:val="20"/>
          <w:lang w:val="en-GB"/>
        </w:rPr>
        <w:t>，</w:t>
      </w:r>
      <w:r w:rsidRPr="00DA3E44">
        <w:rPr>
          <w:rFonts w:ascii="Arial" w:hAnsi="Arial" w:hint="eastAsia"/>
          <w:sz w:val="20"/>
          <w:szCs w:val="20"/>
        </w:rPr>
        <w:t>夹板和主板上磨光及喷砂饰面相互交错</w:t>
      </w:r>
      <w:r w:rsidRPr="00FA2720">
        <w:rPr>
          <w:rFonts w:ascii="Arial" w:hAnsi="Arial" w:hint="eastAsia"/>
          <w:sz w:val="20"/>
          <w:szCs w:val="20"/>
          <w:lang w:val="en-GB"/>
        </w:rPr>
        <w:t>，</w:t>
      </w:r>
      <w:r w:rsidRPr="00DA3E44">
        <w:rPr>
          <w:rFonts w:ascii="Arial" w:hAnsi="Arial" w:hint="eastAsia"/>
          <w:sz w:val="20"/>
          <w:szCs w:val="20"/>
        </w:rPr>
        <w:t>点缀激光饰纹。</w:t>
      </w:r>
    </w:p>
    <w:p w14:paraId="6A6007D4" w14:textId="77777777" w:rsidR="00226F18" w:rsidRPr="00DA3E44" w:rsidRDefault="00226F18" w:rsidP="00226F18">
      <w:pPr>
        <w:pStyle w:val="Contenudetableau"/>
        <w:jc w:val="both"/>
        <w:rPr>
          <w:rFonts w:ascii="Arial" w:hAnsi="Arial" w:cs="Arial"/>
          <w:color w:val="000000"/>
          <w:sz w:val="20"/>
          <w:szCs w:val="20"/>
        </w:rPr>
      </w:pPr>
      <w:r w:rsidRPr="00DA3E44">
        <w:rPr>
          <w:rFonts w:ascii="Arial" w:hAnsi="Arial" w:hint="eastAsia"/>
          <w:color w:val="000000"/>
          <w:sz w:val="20"/>
          <w:szCs w:val="20"/>
        </w:rPr>
        <w:t>惯性微调平衡摆轮两侧以坚固的横夹板固定</w:t>
      </w:r>
      <w:r w:rsidRPr="00FA2720">
        <w:rPr>
          <w:rFonts w:ascii="Arial" w:hAnsi="Arial" w:hint="eastAsia"/>
          <w:color w:val="000000"/>
          <w:sz w:val="20"/>
          <w:szCs w:val="20"/>
          <w:lang w:val="en-GB"/>
        </w:rPr>
        <w:t>，</w:t>
      </w:r>
      <w:r w:rsidRPr="00DA3E44">
        <w:rPr>
          <w:rFonts w:ascii="Arial" w:hAnsi="Arial" w:hint="eastAsia"/>
          <w:color w:val="000000"/>
          <w:sz w:val="20"/>
          <w:szCs w:val="20"/>
        </w:rPr>
        <w:t>确保稳固精准</w:t>
      </w:r>
      <w:r w:rsidRPr="00FA2720">
        <w:rPr>
          <w:rFonts w:ascii="Arial" w:hAnsi="Arial" w:hint="eastAsia"/>
          <w:color w:val="000000"/>
          <w:sz w:val="20"/>
          <w:szCs w:val="20"/>
          <w:lang w:val="en-GB"/>
        </w:rPr>
        <w:t>，</w:t>
      </w:r>
      <w:r w:rsidRPr="00DA3E44">
        <w:rPr>
          <w:rFonts w:ascii="Arial" w:hAnsi="Arial" w:hint="eastAsia"/>
          <w:color w:val="000000"/>
          <w:sz w:val="20"/>
          <w:szCs w:val="20"/>
        </w:rPr>
        <w:t>同时配备非磁性硅游丝。腕表组装后经测试，原厂机芯</w:t>
      </w:r>
      <w:r w:rsidRPr="00DA3E44">
        <w:rPr>
          <w:rFonts w:ascii="Arial" w:hAnsi="Arial" w:hint="eastAsia"/>
          <w:color w:val="000000"/>
          <w:sz w:val="20"/>
          <w:szCs w:val="20"/>
        </w:rPr>
        <w:t>MT5652</w:t>
      </w:r>
      <w:r w:rsidRPr="00DA3E44">
        <w:rPr>
          <w:rFonts w:ascii="Arial" w:hAnsi="Arial" w:hint="eastAsia"/>
          <w:color w:val="000000"/>
          <w:sz w:val="20"/>
          <w:szCs w:val="20"/>
        </w:rPr>
        <w:t>型走时误差仅在</w:t>
      </w:r>
      <w:r w:rsidRPr="00DA3E44">
        <w:rPr>
          <w:rFonts w:ascii="Arial" w:hAnsi="Arial" w:hint="eastAsia"/>
          <w:color w:val="000000"/>
          <w:sz w:val="20"/>
          <w:szCs w:val="20"/>
        </w:rPr>
        <w:t>6</w:t>
      </w:r>
      <w:r w:rsidRPr="00DA3E44">
        <w:rPr>
          <w:rFonts w:ascii="Arial" w:hAnsi="Arial" w:hint="eastAsia"/>
          <w:color w:val="000000"/>
          <w:sz w:val="20"/>
          <w:szCs w:val="20"/>
        </w:rPr>
        <w:t>秒之内（</w:t>
      </w:r>
      <w:r w:rsidRPr="00DA3E44">
        <w:rPr>
          <w:rFonts w:ascii="Arial" w:hAnsi="Arial" w:hint="eastAsia"/>
          <w:color w:val="000000"/>
          <w:sz w:val="20"/>
          <w:szCs w:val="20"/>
        </w:rPr>
        <w:t>-2+4</w:t>
      </w:r>
      <w:r w:rsidRPr="00DA3E44">
        <w:rPr>
          <w:rFonts w:ascii="Arial" w:hAnsi="Arial" w:hint="eastAsia"/>
          <w:color w:val="000000"/>
          <w:sz w:val="20"/>
          <w:szCs w:val="20"/>
        </w:rPr>
        <w:t>）。</w:t>
      </w:r>
      <w:r w:rsidRPr="00DA3E44">
        <w:rPr>
          <w:rFonts w:ascii="Arial" w:hAnsi="Arial" w:hint="eastAsia"/>
          <w:color w:val="000000"/>
          <w:sz w:val="20"/>
          <w:szCs w:val="20"/>
        </w:rPr>
        <w:t xml:space="preserve"> </w:t>
      </w:r>
    </w:p>
    <w:p w14:paraId="3D21A749" w14:textId="5FADDCE6" w:rsidR="004633C7" w:rsidRPr="0053281F" w:rsidRDefault="004633C7" w:rsidP="008F66C2">
      <w:pPr>
        <w:pStyle w:val="Contenudetableau"/>
        <w:jc w:val="both"/>
        <w:rPr>
          <w:rFonts w:ascii="Arial" w:hAnsi="Arial" w:cs="Arial"/>
          <w:color w:val="000000"/>
          <w:sz w:val="20"/>
          <w:szCs w:val="20"/>
          <w:lang w:val="en-US"/>
        </w:rPr>
      </w:pPr>
      <w:r w:rsidRPr="0053281F">
        <w:rPr>
          <w:rFonts w:ascii="Arial" w:hAnsi="Arial" w:cs="Arial"/>
          <w:color w:val="000000"/>
          <w:sz w:val="20"/>
          <w:szCs w:val="20"/>
          <w:lang w:val="en-US"/>
        </w:rPr>
        <w:t xml:space="preserve"> </w:t>
      </w:r>
    </w:p>
    <w:p w14:paraId="4F1B80F9" w14:textId="77777777" w:rsidR="004633C7" w:rsidRPr="0053281F" w:rsidRDefault="004633C7" w:rsidP="004633C7">
      <w:pPr>
        <w:pStyle w:val="BodyText"/>
        <w:rPr>
          <w:rFonts w:ascii="Arial" w:hAnsi="Arial" w:cs="Arial"/>
          <w:sz w:val="20"/>
          <w:szCs w:val="20"/>
          <w:lang w:val="en-US"/>
        </w:rPr>
      </w:pPr>
    </w:p>
    <w:p w14:paraId="65FD824D" w14:textId="77777777" w:rsidR="00226F18" w:rsidRPr="00DA3E44" w:rsidRDefault="00226F18" w:rsidP="00226F18">
      <w:pPr>
        <w:jc w:val="both"/>
        <w:rPr>
          <w:rFonts w:cs="Arial"/>
          <w:szCs w:val="20"/>
          <w:lang w:eastAsia="zh-CN"/>
        </w:rPr>
      </w:pPr>
      <w:r w:rsidRPr="00DA3E44">
        <w:rPr>
          <w:rFonts w:hint="eastAsia"/>
          <w:color w:val="000000"/>
          <w:szCs w:val="20"/>
          <w:lang w:eastAsia="zh-CN"/>
        </w:rPr>
        <w:lastRenderedPageBreak/>
        <w:t>帝舵表原厂机芯</w:t>
      </w:r>
      <w:r w:rsidRPr="00FA2720">
        <w:rPr>
          <w:rFonts w:hint="eastAsia"/>
          <w:color w:val="000000"/>
          <w:szCs w:val="20"/>
          <w:lang w:val="en-US" w:eastAsia="zh-CN"/>
        </w:rPr>
        <w:t>MT5652</w:t>
      </w:r>
      <w:r w:rsidRPr="00DA3E44">
        <w:rPr>
          <w:rFonts w:hint="eastAsia"/>
          <w:color w:val="000000"/>
          <w:szCs w:val="20"/>
          <w:lang w:eastAsia="zh-CN"/>
        </w:rPr>
        <w:t>型的另一显著特点</w:t>
      </w:r>
      <w:r w:rsidRPr="00FA2720">
        <w:rPr>
          <w:rFonts w:hint="eastAsia"/>
          <w:color w:val="000000"/>
          <w:szCs w:val="20"/>
          <w:lang w:val="en-US" w:eastAsia="zh-CN"/>
        </w:rPr>
        <w:t>，</w:t>
      </w:r>
      <w:r w:rsidRPr="00DA3E44">
        <w:rPr>
          <w:rFonts w:hint="eastAsia"/>
          <w:color w:val="000000"/>
          <w:szCs w:val="20"/>
          <w:lang w:eastAsia="zh-CN"/>
        </w:rPr>
        <w:t>在于其长达</w:t>
      </w:r>
      <w:r w:rsidRPr="00FA2720">
        <w:rPr>
          <w:rFonts w:hint="eastAsia"/>
          <w:color w:val="000000"/>
          <w:szCs w:val="20"/>
          <w:lang w:val="en-US" w:eastAsia="zh-CN"/>
        </w:rPr>
        <w:t>70</w:t>
      </w:r>
      <w:r w:rsidRPr="00DA3E44">
        <w:rPr>
          <w:rFonts w:hint="eastAsia"/>
          <w:color w:val="000000"/>
          <w:szCs w:val="20"/>
          <w:lang w:eastAsia="zh-CN"/>
        </w:rPr>
        <w:t>小时的动力储备</w:t>
      </w:r>
      <w:r w:rsidRPr="00FA2720">
        <w:rPr>
          <w:rFonts w:hint="eastAsia"/>
          <w:color w:val="000000"/>
          <w:szCs w:val="20"/>
          <w:lang w:val="en-US" w:eastAsia="zh-CN"/>
        </w:rPr>
        <w:t>，</w:t>
      </w:r>
      <w:r w:rsidRPr="00DA3E44">
        <w:rPr>
          <w:rFonts w:hint="eastAsia"/>
          <w:color w:val="000000"/>
          <w:szCs w:val="20"/>
          <w:lang w:eastAsia="zh-CN"/>
        </w:rPr>
        <w:t>让佩戴者</w:t>
      </w:r>
      <w:r w:rsidRPr="00FA2720">
        <w:rPr>
          <w:rFonts w:hint="eastAsia"/>
          <w:color w:val="000000"/>
          <w:szCs w:val="20"/>
          <w:lang w:val="en-US" w:eastAsia="zh-CN"/>
        </w:rPr>
        <w:t>“</w:t>
      </w:r>
      <w:r w:rsidRPr="00DA3E44">
        <w:rPr>
          <w:rFonts w:hint="eastAsia"/>
          <w:color w:val="000000"/>
          <w:szCs w:val="20"/>
          <w:lang w:eastAsia="zh-CN"/>
        </w:rPr>
        <w:t>周末无忧</w:t>
      </w:r>
      <w:r w:rsidRPr="00FA2720">
        <w:rPr>
          <w:rFonts w:hint="eastAsia"/>
          <w:color w:val="000000"/>
          <w:szCs w:val="20"/>
          <w:lang w:val="en-US" w:eastAsia="zh-CN"/>
        </w:rPr>
        <w:t>”</w:t>
      </w:r>
      <w:r w:rsidRPr="00DA3E44">
        <w:rPr>
          <w:rFonts w:hint="eastAsia"/>
          <w:color w:val="000000"/>
          <w:szCs w:val="20"/>
          <w:lang w:eastAsia="zh-CN"/>
        </w:rPr>
        <w:t>。换言之，如果在周五晚上摘下腕表，到了周一早上只需戴上手腕即可正常使用，无需重新上链调校。把“工作时间”交给它，把“休息时间”还给自己。</w:t>
      </w:r>
    </w:p>
    <w:p w14:paraId="497CAD06" w14:textId="77777777" w:rsidR="00226F18" w:rsidRPr="00DA3E44" w:rsidRDefault="00226F18" w:rsidP="00226F18">
      <w:pPr>
        <w:pStyle w:val="BodyText"/>
        <w:rPr>
          <w:rFonts w:ascii="Arial" w:hAnsi="Arial" w:cs="Arial"/>
          <w:sz w:val="20"/>
          <w:szCs w:val="20"/>
        </w:rPr>
      </w:pPr>
    </w:p>
    <w:p w14:paraId="4F068BFB" w14:textId="511D7DC6" w:rsidR="00226F18" w:rsidRPr="00226F18" w:rsidRDefault="00226F18" w:rsidP="00226F18">
      <w:pPr>
        <w:pStyle w:val="TEXTE"/>
        <w:jc w:val="both"/>
        <w:rPr>
          <w:rFonts w:eastAsia="SimSun"/>
          <w:b/>
          <w:sz w:val="22"/>
          <w:szCs w:val="22"/>
          <w:lang w:eastAsia="zh-CN"/>
        </w:rPr>
      </w:pPr>
      <w:r w:rsidRPr="00226F18">
        <w:rPr>
          <w:rFonts w:eastAsia="SimSun" w:hint="eastAsia"/>
          <w:b/>
          <w:bCs/>
          <w:sz w:val="22"/>
          <w:szCs w:val="22"/>
          <w:lang w:eastAsia="zh-CN"/>
        </w:rPr>
        <w:t>钢表带</w:t>
      </w:r>
      <w:r w:rsidR="008676FD" w:rsidRPr="00226F18">
        <w:rPr>
          <w:rFonts w:eastAsia="SimSun" w:hint="eastAsia"/>
          <w:b/>
          <w:bCs/>
          <w:sz w:val="22"/>
          <w:szCs w:val="22"/>
          <w:lang w:eastAsia="zh-CN"/>
        </w:rPr>
        <w:t>或</w:t>
      </w:r>
      <w:r w:rsidRPr="00226F18">
        <w:rPr>
          <w:rFonts w:eastAsia="SimSun" w:hint="eastAsia"/>
          <w:b/>
          <w:bCs/>
          <w:sz w:val="22"/>
          <w:szCs w:val="22"/>
          <w:lang w:eastAsia="zh-CN"/>
        </w:rPr>
        <w:t>提花织纹表带</w:t>
      </w:r>
    </w:p>
    <w:p w14:paraId="4934FCFE" w14:textId="77777777" w:rsidR="00226F18" w:rsidRPr="00DA3E44" w:rsidRDefault="00226F18" w:rsidP="00226F18">
      <w:pPr>
        <w:pStyle w:val="TEXTE"/>
        <w:jc w:val="both"/>
        <w:rPr>
          <w:rFonts w:eastAsia="SimSun"/>
          <w:lang w:eastAsia="zh-CN"/>
        </w:rPr>
      </w:pPr>
      <w:r w:rsidRPr="00DA3E44">
        <w:rPr>
          <w:rFonts w:eastAsia="SimSun" w:hint="eastAsia"/>
          <w:lang w:eastAsia="zh-CN"/>
        </w:rPr>
        <w:t>作为帝舵表的一大标志特色，织纹表带的使用最早可追溯至</w:t>
      </w:r>
      <w:r w:rsidRPr="00DA3E44">
        <w:rPr>
          <w:rFonts w:eastAsia="SimSun" w:hint="eastAsia"/>
          <w:lang w:eastAsia="zh-CN"/>
        </w:rPr>
        <w:t>2010</w:t>
      </w:r>
      <w:r w:rsidRPr="00DA3E44">
        <w:rPr>
          <w:rFonts w:eastAsia="SimSun" w:hint="eastAsia"/>
          <w:lang w:eastAsia="zh-CN"/>
        </w:rPr>
        <w:t>年，帝舵表也成为最早使用织纹表带的制表品牌之一。这种表带由法国圣艾蒂安（</w:t>
      </w:r>
      <w:r w:rsidRPr="00DA3E44">
        <w:rPr>
          <w:rFonts w:eastAsia="SimSun" w:hint="eastAsia"/>
          <w:lang w:eastAsia="zh-CN"/>
        </w:rPr>
        <w:t>St-Etienne</w:t>
      </w:r>
      <w:r w:rsidRPr="00DA3E44">
        <w:rPr>
          <w:rFonts w:eastAsia="SimSun" w:hint="eastAsia"/>
          <w:lang w:eastAsia="zh-CN"/>
        </w:rPr>
        <w:t>）地区一家名为朱利安·富尔（</w:t>
      </w:r>
      <w:r w:rsidRPr="00DA3E44">
        <w:rPr>
          <w:rFonts w:eastAsia="SimSun" w:hint="eastAsia"/>
          <w:lang w:eastAsia="zh-CN"/>
        </w:rPr>
        <w:t>Julien Faure</w:t>
      </w:r>
      <w:r w:rsidRPr="00DA3E44">
        <w:rPr>
          <w:rFonts w:eastAsia="SimSun" w:hint="eastAsia"/>
          <w:lang w:eastAsia="zh-CN"/>
        </w:rPr>
        <w:t>）的公司制作，采用十九世纪提花织机以传统工艺编织而成，品质上乘，佩戴舒适。</w:t>
      </w:r>
      <w:r w:rsidRPr="00DA3E44">
        <w:rPr>
          <w:rFonts w:eastAsia="SimSun" w:hint="eastAsia"/>
          <w:lang w:eastAsia="zh-CN"/>
        </w:rPr>
        <w:t>2020</w:t>
      </w:r>
      <w:r w:rsidRPr="00DA3E44">
        <w:rPr>
          <w:rFonts w:eastAsia="SimSun" w:hint="eastAsia"/>
          <w:lang w:eastAsia="zh-CN"/>
        </w:rPr>
        <w:t>年，帝舵表与这家拥有</w:t>
      </w:r>
      <w:r w:rsidRPr="00DA3E44">
        <w:rPr>
          <w:rFonts w:eastAsia="SimSun" w:hint="eastAsia"/>
          <w:lang w:eastAsia="zh-CN"/>
        </w:rPr>
        <w:t>150</w:t>
      </w:r>
      <w:r w:rsidRPr="00DA3E44">
        <w:rPr>
          <w:rFonts w:eastAsia="SimSun" w:hint="eastAsia"/>
          <w:lang w:eastAsia="zh-CN"/>
        </w:rPr>
        <w:t>年历史的企业迎来了合作十周年纪念。帝舵表于</w:t>
      </w:r>
      <w:r w:rsidRPr="00DA3E44">
        <w:rPr>
          <w:rFonts w:eastAsia="SimSun" w:hint="eastAsia"/>
          <w:lang w:eastAsia="zh-CN"/>
        </w:rPr>
        <w:t>2010</w:t>
      </w:r>
      <w:r w:rsidRPr="00DA3E44">
        <w:rPr>
          <w:rFonts w:eastAsia="SimSun" w:hint="eastAsia"/>
          <w:lang w:eastAsia="zh-CN"/>
        </w:rPr>
        <w:t>年巴塞尔世界钟表珠宝博览会推出品牌首款配备该厂织纹表带的腕表—启承计时腕表（</w:t>
      </w:r>
      <w:r w:rsidRPr="00DA3E44">
        <w:rPr>
          <w:rFonts w:eastAsia="SimSun" w:hint="eastAsia"/>
          <w:lang w:eastAsia="zh-CN"/>
        </w:rPr>
        <w:t>Heritage Chrono</w:t>
      </w:r>
      <w:r w:rsidRPr="00DA3E44">
        <w:rPr>
          <w:rFonts w:eastAsia="SimSun" w:hint="eastAsia"/>
          <w:lang w:eastAsia="zh-CN"/>
        </w:rPr>
        <w:t>），双方由此展开密切合作。</w:t>
      </w:r>
    </w:p>
    <w:p w14:paraId="10DA69D4" w14:textId="77777777" w:rsidR="00226F18" w:rsidRPr="00DA3E44" w:rsidRDefault="00226F18" w:rsidP="00226F18">
      <w:pPr>
        <w:pStyle w:val="TEXTE"/>
        <w:jc w:val="both"/>
        <w:rPr>
          <w:rFonts w:eastAsia="SimSun"/>
          <w:lang w:val="en-US" w:eastAsia="zh-CN"/>
        </w:rPr>
      </w:pPr>
    </w:p>
    <w:p w14:paraId="0D7A9621" w14:textId="4851C23D" w:rsidR="004633C7" w:rsidRDefault="00226F18" w:rsidP="00226F18">
      <w:pPr>
        <w:pStyle w:val="TEXTE"/>
        <w:jc w:val="both"/>
        <w:rPr>
          <w:lang w:val="en-US" w:eastAsia="zh-CN"/>
        </w:rPr>
      </w:pPr>
      <w:r w:rsidRPr="00DA3E44">
        <w:rPr>
          <w:rFonts w:eastAsia="SimSun" w:hint="eastAsia"/>
          <w:lang w:eastAsia="zh-CN"/>
        </w:rPr>
        <w:t>碧湾格林尼治型腕表选用</w:t>
      </w:r>
      <w:r>
        <w:rPr>
          <w:rFonts w:eastAsia="SimSun" w:hint="eastAsia"/>
          <w:lang w:eastAsia="zh-CN"/>
        </w:rPr>
        <w:t>饰有</w:t>
      </w:r>
      <w:r w:rsidRPr="00DA3E44">
        <w:rPr>
          <w:rFonts w:eastAsia="SimSun" w:hint="eastAsia"/>
          <w:lang w:eastAsia="zh-CN"/>
        </w:rPr>
        <w:t>酒红色</w:t>
      </w:r>
      <w:r>
        <w:rPr>
          <w:rFonts w:eastAsia="SimSun" w:hint="eastAsia"/>
          <w:lang w:eastAsia="zh-CN"/>
        </w:rPr>
        <w:t>条纹的</w:t>
      </w:r>
      <w:r w:rsidRPr="00DA3E44">
        <w:rPr>
          <w:rFonts w:eastAsia="SimSun" w:hint="eastAsia"/>
          <w:lang w:eastAsia="zh-CN"/>
        </w:rPr>
        <w:t>黑色</w:t>
      </w:r>
      <w:r>
        <w:rPr>
          <w:rFonts w:eastAsia="SimSun" w:hint="eastAsia"/>
          <w:lang w:eastAsia="zh-CN"/>
        </w:rPr>
        <w:t>织纹</w:t>
      </w:r>
      <w:r w:rsidRPr="00DA3E44">
        <w:rPr>
          <w:rFonts w:eastAsia="SimSun" w:hint="eastAsia"/>
          <w:lang w:eastAsia="zh-CN"/>
        </w:rPr>
        <w:t>表带，与外圈相得益彰。同时亦备有不锈钢表带款式，灵感源自帝舵表于</w:t>
      </w:r>
      <w:r w:rsidRPr="00DA3E44">
        <w:rPr>
          <w:rFonts w:eastAsia="SimSun" w:hint="eastAsia"/>
          <w:lang w:eastAsia="zh-CN"/>
        </w:rPr>
        <w:t>1950</w:t>
      </w:r>
      <w:r w:rsidRPr="00DA3E44">
        <w:rPr>
          <w:rFonts w:eastAsia="SimSun" w:hint="eastAsia"/>
          <w:lang w:eastAsia="zh-CN"/>
        </w:rPr>
        <w:t>至</w:t>
      </w:r>
      <w:r w:rsidRPr="00DA3E44">
        <w:rPr>
          <w:rFonts w:eastAsia="SimSun" w:hint="eastAsia"/>
          <w:lang w:eastAsia="zh-CN"/>
        </w:rPr>
        <w:t>1960</w:t>
      </w:r>
      <w:r w:rsidRPr="00DA3E44">
        <w:rPr>
          <w:rFonts w:eastAsia="SimSun" w:hint="eastAsia"/>
          <w:lang w:eastAsia="zh-CN"/>
        </w:rPr>
        <w:t>年代制造的摺叠铆钉表带。铆钉表带以独具匠心的设计特色著称，表带两侧链节以铆钉头连接，呈现独特的阶梯形结构。该表带完美结合上述两种美学特色，并</w:t>
      </w:r>
      <w:r>
        <w:rPr>
          <w:rFonts w:eastAsia="SimSun" w:hint="eastAsia"/>
          <w:lang w:eastAsia="zh-CN"/>
        </w:rPr>
        <w:t>采用</w:t>
      </w:r>
      <w:r w:rsidRPr="00DA3E44">
        <w:rPr>
          <w:rFonts w:eastAsia="SimSun" w:hint="eastAsia"/>
          <w:lang w:eastAsia="zh-CN"/>
        </w:rPr>
        <w:t>实心链节及激光饰面铆钉头，将现代制造工艺融入其中。</w:t>
      </w:r>
    </w:p>
    <w:p w14:paraId="13372D90" w14:textId="46DBA1D6" w:rsidR="004633C7" w:rsidRDefault="004633C7" w:rsidP="004633C7">
      <w:pPr>
        <w:pStyle w:val="TEXTE"/>
        <w:jc w:val="both"/>
        <w:rPr>
          <w:lang w:val="en-US" w:eastAsia="zh-CN"/>
        </w:rPr>
      </w:pPr>
    </w:p>
    <w:p w14:paraId="2C9E7638" w14:textId="77777777" w:rsidR="004E2DF2" w:rsidRDefault="00226F18" w:rsidP="004E2DF2">
      <w:pPr>
        <w:rPr>
          <w:rFonts w:eastAsia="SimSun" w:cs="Arial"/>
          <w:color w:val="000000" w:themeColor="text1"/>
          <w:szCs w:val="20"/>
          <w:lang w:eastAsia="zh-CN"/>
        </w:rPr>
      </w:pPr>
      <w:proofErr w:type="spellStart"/>
      <w:r w:rsidRPr="00226F18">
        <w:rPr>
          <w:rFonts w:hint="eastAsia"/>
          <w:b/>
          <w:sz w:val="22"/>
        </w:rPr>
        <w:t>碧湾型精髓</w:t>
      </w:r>
      <w:proofErr w:type="spellEnd"/>
      <w:r w:rsidRPr="00FA2720">
        <w:rPr>
          <w:rFonts w:hint="eastAsia"/>
          <w:sz w:val="22"/>
          <w:lang w:val="en-US"/>
        </w:rPr>
        <w:br/>
      </w:r>
      <w:r w:rsidR="004E2DF2">
        <w:rPr>
          <w:rFonts w:eastAsia="SimSun" w:hint="eastAsia"/>
          <w:color w:val="000000" w:themeColor="text1"/>
          <w:szCs w:val="20"/>
          <w:lang w:eastAsia="zh-CN"/>
        </w:rPr>
        <w:t>受</w:t>
      </w:r>
      <w:r w:rsidR="004E2DF2" w:rsidRPr="00FA2720">
        <w:rPr>
          <w:rFonts w:eastAsia="SimSun"/>
          <w:color w:val="000000" w:themeColor="text1"/>
          <w:szCs w:val="20"/>
          <w:lang w:val="en-US" w:eastAsia="zh-CN"/>
        </w:rPr>
        <w:t>1950</w:t>
      </w:r>
      <w:r w:rsidR="004E2DF2">
        <w:rPr>
          <w:rFonts w:eastAsia="SimSun" w:hint="eastAsia"/>
          <w:color w:val="000000" w:themeColor="text1"/>
          <w:szCs w:val="20"/>
          <w:lang w:eastAsia="zh-CN"/>
        </w:rPr>
        <w:t>年代帝舵潜水表经典美学风格的启发</w:t>
      </w:r>
      <w:r w:rsidR="004E2DF2" w:rsidRPr="00FA2720">
        <w:rPr>
          <w:rFonts w:eastAsia="SimSun" w:hint="eastAsia"/>
          <w:color w:val="000000" w:themeColor="text1"/>
          <w:szCs w:val="20"/>
          <w:lang w:val="en-US" w:eastAsia="zh-CN"/>
        </w:rPr>
        <w:t>，</w:t>
      </w:r>
      <w:r w:rsidR="004E2DF2">
        <w:rPr>
          <w:rFonts w:eastAsia="SimSun" w:hint="eastAsia"/>
          <w:color w:val="000000" w:themeColor="text1"/>
          <w:szCs w:val="20"/>
          <w:lang w:eastAsia="zh-CN"/>
        </w:rPr>
        <w:t>碧湾系列在表盘设计上融入了广大藏家耳熟能详、</w:t>
      </w:r>
      <w:proofErr w:type="gramStart"/>
      <w:r w:rsidR="004E2DF2">
        <w:rPr>
          <w:rFonts w:eastAsia="SimSun" w:hint="eastAsia"/>
          <w:color w:val="000000" w:themeColor="text1"/>
          <w:szCs w:val="20"/>
          <w:lang w:eastAsia="zh-CN"/>
        </w:rPr>
        <w:t>名为</w:t>
      </w:r>
      <w:r w:rsidR="004E2DF2" w:rsidRPr="00FA2720">
        <w:rPr>
          <w:rFonts w:eastAsia="SimSun" w:hint="eastAsia"/>
          <w:color w:val="000000" w:themeColor="text1"/>
          <w:szCs w:val="20"/>
          <w:lang w:val="en-US" w:eastAsia="zh-CN"/>
        </w:rPr>
        <w:t>“</w:t>
      </w:r>
      <w:proofErr w:type="gramEnd"/>
      <w:r w:rsidR="004E2DF2">
        <w:rPr>
          <w:rFonts w:eastAsia="SimSun" w:hint="eastAsia"/>
          <w:color w:val="000000" w:themeColor="text1"/>
          <w:szCs w:val="20"/>
          <w:lang w:eastAsia="zh-CN"/>
        </w:rPr>
        <w:t>雪花</w:t>
      </w:r>
      <w:r w:rsidR="004E2DF2" w:rsidRPr="00FA2720">
        <w:rPr>
          <w:rFonts w:eastAsia="SimSun" w:hint="eastAsia"/>
          <w:color w:val="000000" w:themeColor="text1"/>
          <w:szCs w:val="20"/>
          <w:lang w:val="en-US" w:eastAsia="zh-CN"/>
        </w:rPr>
        <w:t>”</w:t>
      </w:r>
      <w:r w:rsidR="004E2DF2">
        <w:rPr>
          <w:rFonts w:eastAsia="SimSun" w:hint="eastAsia"/>
          <w:color w:val="000000" w:themeColor="text1"/>
          <w:szCs w:val="20"/>
          <w:lang w:eastAsia="zh-CN"/>
        </w:rPr>
        <w:t>的棱角形指针。采用这种特色指针的表款曾出现在品牌</w:t>
      </w:r>
      <w:r w:rsidR="004E2DF2">
        <w:rPr>
          <w:rFonts w:eastAsia="SimSun"/>
          <w:color w:val="000000" w:themeColor="text1"/>
          <w:szCs w:val="20"/>
          <w:lang w:eastAsia="zh-CN"/>
        </w:rPr>
        <w:t>1969</w:t>
      </w:r>
      <w:r w:rsidR="004E2DF2">
        <w:rPr>
          <w:rFonts w:eastAsia="SimSun" w:hint="eastAsia"/>
          <w:color w:val="000000" w:themeColor="text1"/>
          <w:szCs w:val="20"/>
          <w:lang w:eastAsia="zh-CN"/>
        </w:rPr>
        <w:t>年产品目录中。而无保护装置的上链表冠与别致的表壳特征，更令人联想起第一代帝舵潜水表。</w:t>
      </w:r>
    </w:p>
    <w:p w14:paraId="562A160A" w14:textId="77777777" w:rsidR="004E2DF2" w:rsidRDefault="004E2DF2" w:rsidP="004E2DF2">
      <w:pPr>
        <w:rPr>
          <w:rFonts w:eastAsia="SimSun" w:cs="Arial"/>
          <w:color w:val="000000" w:themeColor="text1"/>
          <w:szCs w:val="20"/>
          <w:lang w:val="en-US" w:eastAsia="zh-CN"/>
        </w:rPr>
      </w:pPr>
    </w:p>
    <w:p w14:paraId="279C535A" w14:textId="77777777" w:rsidR="004E2DF2" w:rsidRDefault="004E2DF2" w:rsidP="004E2DF2">
      <w:pPr>
        <w:rPr>
          <w:rFonts w:cs="Arial"/>
          <w:color w:val="000000" w:themeColor="text1"/>
          <w:szCs w:val="20"/>
          <w:lang w:val="en-GB" w:eastAsia="zh-CN"/>
        </w:rPr>
      </w:pPr>
      <w:r>
        <w:rPr>
          <w:rFonts w:eastAsia="SimSun" w:hint="eastAsia"/>
          <w:color w:val="000000" w:themeColor="text1"/>
          <w:szCs w:val="20"/>
          <w:lang w:eastAsia="zh-CN"/>
        </w:rPr>
        <w:t>碧湾系列巧妙融合品牌传统美学与当代制表工艺。它并非单纯复刻经典</w:t>
      </w:r>
      <w:r w:rsidRPr="00FA2720">
        <w:rPr>
          <w:rFonts w:eastAsia="SimSun" w:hint="eastAsia"/>
          <w:color w:val="000000" w:themeColor="text1"/>
          <w:szCs w:val="20"/>
          <w:lang w:val="en-US" w:eastAsia="zh-CN"/>
        </w:rPr>
        <w:t>，</w:t>
      </w:r>
      <w:r>
        <w:rPr>
          <w:rFonts w:eastAsia="SimSun" w:hint="eastAsia"/>
          <w:color w:val="000000" w:themeColor="text1"/>
          <w:szCs w:val="20"/>
          <w:lang w:eastAsia="zh-CN"/>
        </w:rPr>
        <w:t>而是凝聚了帝舵表逾六十年的潜水腕表制作精髓</w:t>
      </w:r>
      <w:r w:rsidRPr="00FA2720">
        <w:rPr>
          <w:rFonts w:eastAsia="SimSun" w:hint="eastAsia"/>
          <w:color w:val="000000" w:themeColor="text1"/>
          <w:szCs w:val="20"/>
          <w:lang w:val="en-US" w:eastAsia="zh-CN"/>
        </w:rPr>
        <w:t>，</w:t>
      </w:r>
      <w:r>
        <w:rPr>
          <w:rFonts w:eastAsia="SimSun" w:hint="eastAsia"/>
          <w:color w:val="000000" w:themeColor="text1"/>
          <w:szCs w:val="20"/>
          <w:lang w:eastAsia="zh-CN"/>
        </w:rPr>
        <w:t>同时扎根当下</w:t>
      </w:r>
      <w:r w:rsidRPr="00FA2720">
        <w:rPr>
          <w:rFonts w:eastAsia="SimSun" w:hint="eastAsia"/>
          <w:color w:val="000000" w:themeColor="text1"/>
          <w:szCs w:val="20"/>
          <w:lang w:val="en-US" w:eastAsia="zh-CN"/>
        </w:rPr>
        <w:t>，</w:t>
      </w:r>
      <w:r>
        <w:rPr>
          <w:rFonts w:eastAsia="SimSun" w:hint="eastAsia"/>
          <w:color w:val="000000" w:themeColor="text1"/>
          <w:szCs w:val="20"/>
          <w:lang w:eastAsia="zh-CN"/>
        </w:rPr>
        <w:t>反映时代风潮。其设计理念虽体现了一种新复古主义，但在制作工艺、可靠性能、坚固品质和细节整饰方面，均遵循了更为严格的现代制表要求。</w:t>
      </w:r>
    </w:p>
    <w:p w14:paraId="48C3F5A9" w14:textId="333675BE" w:rsidR="00226F18" w:rsidRPr="00DA3E44" w:rsidRDefault="00226F18" w:rsidP="004E2DF2">
      <w:pPr>
        <w:pStyle w:val="BodyText"/>
        <w:rPr>
          <w:rFonts w:cs="Arial"/>
          <w:szCs w:val="20"/>
          <w:lang w:eastAsia="zh-CN"/>
        </w:rPr>
      </w:pPr>
    </w:p>
    <w:p w14:paraId="20B43CB2" w14:textId="77777777" w:rsidR="00226F18" w:rsidRPr="00226F18" w:rsidRDefault="00226F18" w:rsidP="00226F18">
      <w:pPr>
        <w:rPr>
          <w:rFonts w:cs="Arial"/>
          <w:b/>
          <w:sz w:val="22"/>
          <w:lang w:eastAsia="zh-CN"/>
        </w:rPr>
      </w:pPr>
      <w:r w:rsidRPr="00226F18">
        <w:rPr>
          <w:rFonts w:hint="eastAsia"/>
          <w:b/>
          <w:sz w:val="22"/>
          <w:lang w:eastAsia="zh-CN"/>
        </w:rPr>
        <w:t>帝舵表制表中心</w:t>
      </w:r>
    </w:p>
    <w:p w14:paraId="3D894C82" w14:textId="77777777" w:rsidR="00226F18" w:rsidRPr="00DA3E44" w:rsidRDefault="00226F18" w:rsidP="00226F18">
      <w:pPr>
        <w:rPr>
          <w:rFonts w:cs="Arial"/>
          <w:szCs w:val="20"/>
          <w:lang w:eastAsia="zh-CN"/>
        </w:rPr>
      </w:pPr>
      <w:r w:rsidRPr="00AE6160">
        <w:rPr>
          <w:rFonts w:hint="eastAsia"/>
          <w:szCs w:val="20"/>
          <w:lang w:eastAsia="zh-CN"/>
        </w:rPr>
        <w:t>包括碧湾格林尼治型在内的每只帝舵腕表，均严格遵循品牌卓越标准，并在位于瑞士力洛克（</w:t>
      </w:r>
      <w:r w:rsidRPr="004E2DF2">
        <w:rPr>
          <w:rFonts w:hint="eastAsia"/>
          <w:szCs w:val="20"/>
          <w:lang w:eastAsia="zh-CN"/>
        </w:rPr>
        <w:t>Le Locle</w:t>
      </w:r>
      <w:r w:rsidRPr="00AE6160">
        <w:rPr>
          <w:rFonts w:hint="eastAsia"/>
          <w:szCs w:val="20"/>
          <w:lang w:eastAsia="zh-CN"/>
        </w:rPr>
        <w:t>）的帝舵表新建制表中心进行组装及全面测试。该制表中心历经三年建造，于</w:t>
      </w:r>
      <w:r w:rsidRPr="00AE6160">
        <w:rPr>
          <w:rFonts w:hint="eastAsia"/>
          <w:szCs w:val="20"/>
          <w:lang w:eastAsia="zh-CN"/>
        </w:rPr>
        <w:t>2021</w:t>
      </w:r>
      <w:r w:rsidRPr="00AE6160">
        <w:rPr>
          <w:rFonts w:hint="eastAsia"/>
          <w:szCs w:val="20"/>
          <w:lang w:eastAsia="zh-CN"/>
        </w:rPr>
        <w:t>年正式竣工并投入使用，汇集前沿尖端制表技艺与高效生产管理及自动测试系统。其外观以瞩目的“帝舵红”示人，占地四层，总面积达</w:t>
      </w:r>
      <w:r w:rsidRPr="00AE6160">
        <w:rPr>
          <w:rFonts w:hint="eastAsia"/>
          <w:szCs w:val="20"/>
          <w:lang w:eastAsia="zh-CN"/>
        </w:rPr>
        <w:t>5,500</w:t>
      </w:r>
      <w:r w:rsidRPr="00AE6160">
        <w:rPr>
          <w:rFonts w:hint="eastAsia"/>
          <w:szCs w:val="20"/>
          <w:lang w:eastAsia="zh-CN"/>
        </w:rPr>
        <w:t>平方米，与邻近的科尼思（</w:t>
      </w:r>
      <w:proofErr w:type="spellStart"/>
      <w:r w:rsidRPr="00AE6160">
        <w:rPr>
          <w:rFonts w:hint="eastAsia"/>
          <w:szCs w:val="20"/>
          <w:lang w:eastAsia="zh-CN"/>
        </w:rPr>
        <w:t>Kenissi</w:t>
      </w:r>
      <w:proofErr w:type="spellEnd"/>
      <w:r w:rsidRPr="00AE6160">
        <w:rPr>
          <w:rFonts w:hint="eastAsia"/>
          <w:szCs w:val="20"/>
          <w:lang w:eastAsia="zh-CN"/>
        </w:rPr>
        <w:t>）制表中心相辅相成。科尼思制表中心创立于</w:t>
      </w:r>
      <w:r w:rsidRPr="00AE6160">
        <w:rPr>
          <w:rFonts w:hint="eastAsia"/>
          <w:szCs w:val="20"/>
          <w:lang w:eastAsia="zh-CN"/>
        </w:rPr>
        <w:t>2016</w:t>
      </w:r>
      <w:r w:rsidRPr="00AE6160">
        <w:rPr>
          <w:rFonts w:hint="eastAsia"/>
          <w:szCs w:val="20"/>
          <w:lang w:eastAsia="zh-CN"/>
        </w:rPr>
        <w:t>年，致力生产帝舵表机芯。基于科尼思制表中心及品牌其他自营机构，帝舵表成功整合了高性能机械机芯的研发及生产能力。至此，帝舵表已经能全面掌控核心部件的生产，并保证稳定品质。</w:t>
      </w:r>
      <w:r w:rsidRPr="00DA3E44">
        <w:rPr>
          <w:rFonts w:hint="eastAsia"/>
          <w:szCs w:val="20"/>
          <w:lang w:eastAsia="zh-CN"/>
        </w:rPr>
        <w:t xml:space="preserve"> </w:t>
      </w:r>
    </w:p>
    <w:p w14:paraId="5748FAE1" w14:textId="77777777" w:rsidR="00226F18" w:rsidRPr="00DA3E44" w:rsidRDefault="00226F18" w:rsidP="00226F18">
      <w:pPr>
        <w:rPr>
          <w:rFonts w:cs="Arial"/>
          <w:szCs w:val="20"/>
          <w:lang w:val="en-US" w:eastAsia="zh-CN"/>
        </w:rPr>
      </w:pPr>
    </w:p>
    <w:p w14:paraId="25CD79E8" w14:textId="77777777" w:rsidR="00226F18" w:rsidRPr="00DA3E44" w:rsidRDefault="00226F18" w:rsidP="00226F18">
      <w:pPr>
        <w:rPr>
          <w:rFonts w:cs="Arial"/>
          <w:szCs w:val="20"/>
          <w:lang w:eastAsia="zh-CN"/>
        </w:rPr>
      </w:pPr>
    </w:p>
    <w:p w14:paraId="56CA8FE6" w14:textId="77777777" w:rsidR="00226F18" w:rsidRPr="004E2DF2" w:rsidRDefault="00226F18" w:rsidP="00226F18">
      <w:pPr>
        <w:pStyle w:val="TEXTE"/>
        <w:jc w:val="both"/>
        <w:rPr>
          <w:rFonts w:eastAsia="SimSun"/>
          <w:b/>
          <w:sz w:val="22"/>
          <w:szCs w:val="22"/>
          <w:lang w:val="fr-CH" w:eastAsia="zh-CN"/>
        </w:rPr>
      </w:pPr>
      <w:r w:rsidRPr="00226F18">
        <w:rPr>
          <w:rFonts w:eastAsia="SimSun" w:hint="eastAsia"/>
          <w:b/>
          <w:bCs/>
          <w:sz w:val="22"/>
          <w:szCs w:val="22"/>
          <w:lang w:eastAsia="zh-CN"/>
        </w:rPr>
        <w:t>帝舵表保用条款</w:t>
      </w:r>
    </w:p>
    <w:p w14:paraId="5A20858F" w14:textId="4EF6DB66" w:rsidR="004633C7" w:rsidRPr="0053281F" w:rsidRDefault="00226F18" w:rsidP="00226F18">
      <w:pPr>
        <w:pStyle w:val="TEXTE"/>
        <w:jc w:val="both"/>
        <w:rPr>
          <w:lang w:val="en-US" w:eastAsia="zh-CN"/>
        </w:rPr>
      </w:pPr>
      <w:r w:rsidRPr="00DA3E44">
        <w:rPr>
          <w:rFonts w:eastAsia="SimSun" w:hint="eastAsia"/>
          <w:lang w:eastAsia="zh-CN"/>
        </w:rPr>
        <w:t>为实现制造杰出腕表的愿景</w:t>
      </w:r>
      <w:r w:rsidRPr="004E2DF2">
        <w:rPr>
          <w:rFonts w:eastAsia="SimSun" w:hint="eastAsia"/>
          <w:lang w:val="fr-CH" w:eastAsia="zh-CN"/>
        </w:rPr>
        <w:t>，</w:t>
      </w:r>
      <w:r w:rsidRPr="00DA3E44">
        <w:rPr>
          <w:rFonts w:eastAsia="SimSun" w:hint="eastAsia"/>
          <w:lang w:eastAsia="zh-CN"/>
        </w:rPr>
        <w:t>汉斯</w:t>
      </w:r>
      <w:r w:rsidRPr="004E2DF2">
        <w:rPr>
          <w:rFonts w:ascii="Microsoft YaHei" w:eastAsia="Microsoft YaHei" w:hAnsi="Microsoft YaHei" w:cs="Microsoft YaHei" w:hint="eastAsia"/>
          <w:lang w:val="fr-CH" w:eastAsia="zh-CN"/>
        </w:rPr>
        <w:t>‧</w:t>
      </w:r>
      <w:r w:rsidRPr="00DA3E44">
        <w:rPr>
          <w:rFonts w:ascii="SimSun" w:eastAsia="SimSun" w:hAnsi="SimSun" w:cs="SimSun" w:hint="eastAsia"/>
          <w:lang w:eastAsia="zh-CN"/>
        </w:rPr>
        <w:t>威尔斯多夫</w:t>
      </w:r>
      <w:r w:rsidRPr="004E2DF2">
        <w:rPr>
          <w:rFonts w:ascii="SimSun" w:eastAsia="SimSun" w:hAnsi="SimSun" w:cs="SimSun" w:hint="eastAsia"/>
          <w:lang w:val="fr-CH" w:eastAsia="zh-CN"/>
        </w:rPr>
        <w:t>（</w:t>
      </w:r>
      <w:r w:rsidRPr="004E2DF2">
        <w:rPr>
          <w:rFonts w:eastAsia="SimSun" w:hint="eastAsia"/>
          <w:lang w:val="fr-CH" w:eastAsia="zh-CN"/>
        </w:rPr>
        <w:t xml:space="preserve">Hans </w:t>
      </w:r>
      <w:proofErr w:type="spellStart"/>
      <w:r w:rsidRPr="004E2DF2">
        <w:rPr>
          <w:rFonts w:eastAsia="SimSun" w:hint="eastAsia"/>
          <w:lang w:val="fr-CH" w:eastAsia="zh-CN"/>
        </w:rPr>
        <w:t>Wilsdorf</w:t>
      </w:r>
      <w:proofErr w:type="spellEnd"/>
      <w:r w:rsidRPr="004E2DF2">
        <w:rPr>
          <w:rFonts w:eastAsia="SimSun" w:hint="eastAsia"/>
          <w:lang w:val="fr-CH" w:eastAsia="zh-CN"/>
        </w:rPr>
        <w:t>）</w:t>
      </w:r>
      <w:r w:rsidRPr="00DA3E44">
        <w:rPr>
          <w:rFonts w:eastAsia="SimSun" w:hint="eastAsia"/>
          <w:lang w:eastAsia="zh-CN"/>
        </w:rPr>
        <w:t>于</w:t>
      </w:r>
      <w:r w:rsidRPr="004E2DF2">
        <w:rPr>
          <w:rFonts w:eastAsia="SimSun" w:hint="eastAsia"/>
          <w:lang w:val="fr-CH" w:eastAsia="zh-CN"/>
        </w:rPr>
        <w:t>1926</w:t>
      </w:r>
      <w:r w:rsidRPr="00DA3E44">
        <w:rPr>
          <w:rFonts w:eastAsia="SimSun" w:hint="eastAsia"/>
          <w:lang w:eastAsia="zh-CN"/>
        </w:rPr>
        <w:t>年创立了帝舵表品牌。此后，帝舵表始终致力于制造坚固耐用且精准可靠的优质腕表。凭借丰富的制表经验，以及对旗下腕表品质的充分自信，帝舵表为所有产品提供五年保用保证。此保用保证无需登记腕表，也不要求定期检查，且可转让。</w:t>
      </w:r>
      <w:r w:rsidRPr="00D32991">
        <w:rPr>
          <w:rFonts w:eastAsia="SimSun" w:hint="eastAsia"/>
          <w:lang w:eastAsia="zh-CN"/>
        </w:rPr>
        <w:t>在腕表使用方面，帝舵表建议每隔约十年，应将腕表送修进行保养，具体则以型号及日常使用情况为准。</w:t>
      </w:r>
      <w:r w:rsidR="004633C7" w:rsidRPr="0053281F">
        <w:rPr>
          <w:rFonts w:eastAsia="Arial"/>
          <w:lang w:val="en-US" w:eastAsia="zh-CN"/>
        </w:rPr>
        <w:t xml:space="preserve"> </w:t>
      </w:r>
    </w:p>
    <w:p w14:paraId="2CB099C4" w14:textId="77777777" w:rsidR="004633C7" w:rsidRPr="0053281F" w:rsidRDefault="004633C7" w:rsidP="004633C7">
      <w:pPr>
        <w:rPr>
          <w:rFonts w:cs="Arial"/>
          <w:szCs w:val="20"/>
          <w:lang w:val="en-US" w:eastAsia="zh-CN"/>
        </w:rPr>
      </w:pPr>
    </w:p>
    <w:p w14:paraId="0E07AD60" w14:textId="77777777" w:rsidR="004633C7" w:rsidRPr="0053281F" w:rsidRDefault="004633C7" w:rsidP="004633C7">
      <w:pPr>
        <w:rPr>
          <w:rFonts w:cs="Arial"/>
          <w:szCs w:val="20"/>
          <w:lang w:val="en-US" w:eastAsia="zh-CN"/>
        </w:rPr>
      </w:pPr>
    </w:p>
    <w:p w14:paraId="5E8C6089" w14:textId="77777777" w:rsidR="00226F18" w:rsidRPr="00FA2720" w:rsidRDefault="00226F18" w:rsidP="00226F18">
      <w:pPr>
        <w:rPr>
          <w:rFonts w:cs="Arial"/>
          <w:b/>
          <w:sz w:val="22"/>
          <w:lang w:val="en-US" w:eastAsia="zh-CN"/>
        </w:rPr>
      </w:pPr>
      <w:r w:rsidRPr="00226F18">
        <w:rPr>
          <w:rFonts w:hint="eastAsia"/>
          <w:b/>
          <w:sz w:val="22"/>
          <w:shd w:val="clear" w:color="auto" w:fill="FFFFFF"/>
          <w:lang w:eastAsia="zh-CN"/>
        </w:rPr>
        <w:t>帝舵表</w:t>
      </w:r>
      <w:r w:rsidRPr="00FA2720">
        <w:rPr>
          <w:rFonts w:hint="eastAsia"/>
          <w:b/>
          <w:sz w:val="22"/>
          <w:shd w:val="clear" w:color="auto" w:fill="FFFFFF"/>
          <w:lang w:val="en-US" w:eastAsia="zh-CN"/>
        </w:rPr>
        <w:t>#</w:t>
      </w:r>
      <w:r w:rsidRPr="00226F18">
        <w:rPr>
          <w:rFonts w:hint="eastAsia"/>
          <w:b/>
          <w:sz w:val="22"/>
          <w:shd w:val="clear" w:color="auto" w:fill="FFFFFF"/>
          <w:lang w:eastAsia="zh-CN"/>
        </w:rPr>
        <w:t>天生敢为</w:t>
      </w:r>
      <w:r w:rsidRPr="00FA2720">
        <w:rPr>
          <w:rFonts w:hint="eastAsia"/>
          <w:b/>
          <w:sz w:val="22"/>
          <w:shd w:val="clear" w:color="auto" w:fill="FFFFFF"/>
          <w:lang w:val="en-US" w:eastAsia="zh-CN"/>
        </w:rPr>
        <w:t>#</w:t>
      </w:r>
    </w:p>
    <w:p w14:paraId="5D44B44E" w14:textId="2F4A9C82" w:rsidR="004633C7" w:rsidRDefault="00226F18" w:rsidP="00226F18">
      <w:pPr>
        <w:jc w:val="both"/>
        <w:rPr>
          <w:rFonts w:cs="Arial"/>
          <w:szCs w:val="20"/>
          <w:lang w:val="en-US" w:eastAsia="zh-CN"/>
        </w:rPr>
      </w:pPr>
      <w:r w:rsidRPr="00FA2720">
        <w:rPr>
          <w:rFonts w:hint="eastAsia"/>
          <w:szCs w:val="20"/>
          <w:lang w:val="en-US" w:eastAsia="zh-CN"/>
        </w:rPr>
        <w:t>2017</w:t>
      </w:r>
      <w:r w:rsidRPr="00DA3E44">
        <w:rPr>
          <w:rFonts w:hint="eastAsia"/>
          <w:szCs w:val="20"/>
          <w:lang w:eastAsia="zh-CN"/>
        </w:rPr>
        <w:t>年</w:t>
      </w:r>
      <w:r w:rsidRPr="00FA2720">
        <w:rPr>
          <w:rFonts w:hint="eastAsia"/>
          <w:szCs w:val="20"/>
          <w:lang w:val="en-US" w:eastAsia="zh-CN"/>
        </w:rPr>
        <w:t>，</w:t>
      </w:r>
      <w:r w:rsidRPr="00DA3E44">
        <w:rPr>
          <w:rFonts w:hint="eastAsia"/>
          <w:szCs w:val="20"/>
          <w:lang w:eastAsia="zh-CN"/>
        </w:rPr>
        <w:t>帝舵表推出全新品牌宣言</w:t>
      </w:r>
      <w:r w:rsidRPr="00FA2720">
        <w:rPr>
          <w:rFonts w:hint="eastAsia"/>
          <w:szCs w:val="20"/>
          <w:lang w:val="en-US" w:eastAsia="zh-CN"/>
        </w:rPr>
        <w:t>#</w:t>
      </w:r>
      <w:r w:rsidRPr="00DA3E44">
        <w:rPr>
          <w:rFonts w:hint="eastAsia"/>
          <w:szCs w:val="20"/>
          <w:lang w:eastAsia="zh-CN"/>
        </w:rPr>
        <w:t>天生敢为</w:t>
      </w:r>
      <w:r w:rsidRPr="00FA2720">
        <w:rPr>
          <w:rFonts w:hint="eastAsia"/>
          <w:szCs w:val="20"/>
          <w:lang w:val="en-US" w:eastAsia="zh-CN"/>
        </w:rPr>
        <w:t>#</w:t>
      </w:r>
      <w:r w:rsidRPr="00FA2720">
        <w:rPr>
          <w:rFonts w:hint="eastAsia"/>
          <w:szCs w:val="20"/>
          <w:lang w:val="en-US" w:eastAsia="zh-CN"/>
        </w:rPr>
        <w:t>（</w:t>
      </w:r>
      <w:r w:rsidRPr="00FA2720">
        <w:rPr>
          <w:rFonts w:hint="eastAsia"/>
          <w:szCs w:val="20"/>
          <w:lang w:val="en-US" w:eastAsia="zh-CN"/>
        </w:rPr>
        <w:t>#BornToDare</w:t>
      </w:r>
      <w:r w:rsidRPr="00FA2720">
        <w:rPr>
          <w:rFonts w:hint="eastAsia"/>
          <w:szCs w:val="20"/>
          <w:lang w:val="en-US" w:eastAsia="zh-CN"/>
        </w:rPr>
        <w:t>），</w:t>
      </w:r>
      <w:r w:rsidRPr="007B31A6">
        <w:rPr>
          <w:rFonts w:hint="eastAsia"/>
          <w:szCs w:val="20"/>
          <w:lang w:eastAsia="zh-CN"/>
        </w:rPr>
        <w:t>传承品牌丰硕传统</w:t>
      </w:r>
      <w:r w:rsidRPr="00FA2720">
        <w:rPr>
          <w:rFonts w:hint="eastAsia"/>
          <w:szCs w:val="20"/>
          <w:lang w:val="en-US" w:eastAsia="zh-CN"/>
        </w:rPr>
        <w:t>，</w:t>
      </w:r>
      <w:r w:rsidRPr="007B31A6">
        <w:rPr>
          <w:rFonts w:hint="eastAsia"/>
          <w:szCs w:val="20"/>
          <w:lang w:eastAsia="zh-CN"/>
        </w:rPr>
        <w:t>呈现当下价值理念。它秉承自帝舵表创始人汉斯•威尔斯多夫（</w:t>
      </w:r>
      <w:r w:rsidRPr="007B31A6">
        <w:rPr>
          <w:rFonts w:hint="eastAsia"/>
          <w:szCs w:val="20"/>
          <w:lang w:eastAsia="zh-CN"/>
        </w:rPr>
        <w:t xml:space="preserve">Hans </w:t>
      </w:r>
      <w:proofErr w:type="spellStart"/>
      <w:r w:rsidRPr="007B31A6">
        <w:rPr>
          <w:rFonts w:hint="eastAsia"/>
          <w:szCs w:val="20"/>
          <w:lang w:eastAsia="zh-CN"/>
        </w:rPr>
        <w:t>Wilsdorf</w:t>
      </w:r>
      <w:proofErr w:type="spellEnd"/>
      <w:r w:rsidRPr="007B31A6">
        <w:rPr>
          <w:rFonts w:hint="eastAsia"/>
          <w:szCs w:val="20"/>
          <w:lang w:eastAsia="zh-CN"/>
        </w:rPr>
        <w:t>）的制表愿景，即使面对严苛的环境，帝舵表依旧表现出色，为每一位勇者所</w:t>
      </w:r>
      <w:r>
        <w:rPr>
          <w:rFonts w:hint="eastAsia"/>
          <w:szCs w:val="20"/>
          <w:lang w:eastAsia="zh-CN"/>
        </w:rPr>
        <w:t>选</w:t>
      </w:r>
      <w:r w:rsidRPr="007B31A6">
        <w:rPr>
          <w:rFonts w:hint="eastAsia"/>
          <w:szCs w:val="20"/>
          <w:lang w:eastAsia="zh-CN"/>
        </w:rPr>
        <w:t>戴。它致敬每一位无名且无所畏惧的勇者，伴随他们在陆地、冰川、空中和水下四大领域创下非凡成就。它更是帝舵表独树一帜风格的明证，令帝舵表始终处于制表业前沿，而品牌力求创新与不断突破的制</w:t>
      </w:r>
      <w:r w:rsidRPr="007B31A6">
        <w:rPr>
          <w:rFonts w:hint="eastAsia"/>
          <w:szCs w:val="20"/>
          <w:lang w:eastAsia="zh-CN"/>
        </w:rPr>
        <w:lastRenderedPageBreak/>
        <w:t>表精神，如今已成为基本准则。自宣言发布以来，帝舵表</w:t>
      </w:r>
      <w:r w:rsidRPr="007B31A6">
        <w:rPr>
          <w:rFonts w:hint="eastAsia"/>
          <w:szCs w:val="20"/>
          <w:lang w:eastAsia="zh-CN"/>
        </w:rPr>
        <w:t>#</w:t>
      </w:r>
      <w:r w:rsidRPr="007B31A6">
        <w:rPr>
          <w:rFonts w:hint="eastAsia"/>
          <w:szCs w:val="20"/>
          <w:lang w:eastAsia="zh-CN"/>
        </w:rPr>
        <w:t>天生敢为</w:t>
      </w:r>
      <w:r w:rsidRPr="007B31A6">
        <w:rPr>
          <w:rFonts w:hint="eastAsia"/>
          <w:szCs w:val="20"/>
          <w:lang w:eastAsia="zh-CN"/>
        </w:rPr>
        <w:t>#</w:t>
      </w:r>
      <w:r w:rsidRPr="007B31A6">
        <w:rPr>
          <w:rFonts w:hint="eastAsia"/>
          <w:szCs w:val="20"/>
          <w:lang w:eastAsia="zh-CN"/>
        </w:rPr>
        <w:t>的精神已在全球范围掀起浪潮，获得无数敢为的知名人士支持和代言。一如帝舵表的精神，他们的毕生成就亦来自其敢为的生活态度。</w:t>
      </w:r>
    </w:p>
    <w:p w14:paraId="73CC0F42" w14:textId="76723DA0" w:rsidR="004633C7" w:rsidRDefault="004633C7" w:rsidP="004633C7">
      <w:pPr>
        <w:rPr>
          <w:rFonts w:cs="Arial"/>
          <w:szCs w:val="20"/>
          <w:lang w:val="en-US" w:eastAsia="zh-CN"/>
        </w:rPr>
      </w:pPr>
    </w:p>
    <w:p w14:paraId="17B31DA3" w14:textId="4D84A917" w:rsidR="004633C7" w:rsidRDefault="004633C7" w:rsidP="004633C7">
      <w:pPr>
        <w:rPr>
          <w:rFonts w:cs="Arial"/>
          <w:szCs w:val="20"/>
          <w:lang w:val="en-US" w:eastAsia="zh-CN"/>
        </w:rPr>
      </w:pPr>
    </w:p>
    <w:p w14:paraId="6D2C4D41" w14:textId="77777777" w:rsidR="00226F18" w:rsidRPr="00FA2720" w:rsidRDefault="00226F18" w:rsidP="00226F18">
      <w:pPr>
        <w:rPr>
          <w:b/>
          <w:sz w:val="22"/>
          <w:lang w:val="en-US" w:eastAsia="zh-CN"/>
        </w:rPr>
      </w:pPr>
      <w:r w:rsidRPr="00226F18">
        <w:rPr>
          <w:rFonts w:hint="eastAsia"/>
          <w:b/>
          <w:sz w:val="22"/>
          <w:lang w:eastAsia="zh-CN"/>
        </w:rPr>
        <w:t>帝舵表</w:t>
      </w:r>
    </w:p>
    <w:p w14:paraId="7557BE01" w14:textId="25912801" w:rsidR="004633C7" w:rsidRPr="0053281F" w:rsidRDefault="00226F18" w:rsidP="00226F18">
      <w:pPr>
        <w:jc w:val="both"/>
        <w:rPr>
          <w:rFonts w:cs="Arial"/>
          <w:szCs w:val="20"/>
          <w:lang w:val="en-US" w:eastAsia="zh-CN"/>
        </w:rPr>
      </w:pPr>
      <w:r w:rsidRPr="005711F5">
        <w:rPr>
          <w:rFonts w:hint="eastAsia"/>
          <w:szCs w:val="20"/>
          <w:lang w:eastAsia="zh-CN"/>
        </w:rPr>
        <w:t>帝舵表是屡获殊荣的瑞士高级腕表品牌</w:t>
      </w:r>
      <w:r w:rsidRPr="00FA2720">
        <w:rPr>
          <w:rFonts w:hint="eastAsia"/>
          <w:szCs w:val="20"/>
          <w:lang w:val="en-US" w:eastAsia="zh-CN"/>
        </w:rPr>
        <w:t>，</w:t>
      </w:r>
      <w:r w:rsidRPr="005711F5">
        <w:rPr>
          <w:rFonts w:hint="eastAsia"/>
          <w:szCs w:val="20"/>
          <w:lang w:eastAsia="zh-CN"/>
        </w:rPr>
        <w:t>所生产的机械腕表风格精致优雅</w:t>
      </w:r>
      <w:r w:rsidRPr="00FA2720">
        <w:rPr>
          <w:rFonts w:hint="eastAsia"/>
          <w:szCs w:val="20"/>
          <w:lang w:val="en-US" w:eastAsia="zh-CN"/>
        </w:rPr>
        <w:t>，</w:t>
      </w:r>
      <w:r w:rsidRPr="005711F5">
        <w:rPr>
          <w:rFonts w:hint="eastAsia"/>
          <w:szCs w:val="20"/>
          <w:lang w:eastAsia="zh-CN"/>
        </w:rPr>
        <w:t>精准可靠</w:t>
      </w:r>
      <w:r w:rsidRPr="00FA2720">
        <w:rPr>
          <w:rFonts w:hint="eastAsia"/>
          <w:szCs w:val="20"/>
          <w:lang w:val="en-US" w:eastAsia="zh-CN"/>
        </w:rPr>
        <w:t>，</w:t>
      </w:r>
      <w:r w:rsidRPr="005711F5">
        <w:rPr>
          <w:rFonts w:hint="eastAsia"/>
          <w:szCs w:val="20"/>
          <w:lang w:eastAsia="zh-CN"/>
        </w:rPr>
        <w:t>品质卓越</w:t>
      </w:r>
      <w:r w:rsidRPr="00FA2720">
        <w:rPr>
          <w:rFonts w:hint="eastAsia"/>
          <w:szCs w:val="20"/>
          <w:lang w:val="en-US" w:eastAsia="zh-CN"/>
        </w:rPr>
        <w:t>，</w:t>
      </w:r>
      <w:r w:rsidRPr="005711F5">
        <w:rPr>
          <w:rFonts w:hint="eastAsia"/>
          <w:szCs w:val="20"/>
          <w:lang w:eastAsia="zh-CN"/>
        </w:rPr>
        <w:t>是物超所值之选。帝舵表的起源可追溯至</w:t>
      </w:r>
      <w:r w:rsidRPr="005711F5">
        <w:rPr>
          <w:rFonts w:hint="eastAsia"/>
          <w:szCs w:val="20"/>
          <w:lang w:eastAsia="zh-CN"/>
        </w:rPr>
        <w:t>1926</w:t>
      </w:r>
      <w:r w:rsidRPr="005711F5">
        <w:rPr>
          <w:rFonts w:hint="eastAsia"/>
          <w:szCs w:val="20"/>
          <w:lang w:eastAsia="zh-CN"/>
        </w:rPr>
        <w:t>年，劳力士创办人汉斯•威尔斯多夫（</w:t>
      </w:r>
      <w:r w:rsidRPr="005711F5">
        <w:rPr>
          <w:rFonts w:hint="eastAsia"/>
          <w:szCs w:val="20"/>
          <w:lang w:eastAsia="zh-CN"/>
        </w:rPr>
        <w:t xml:space="preserve">Hans </w:t>
      </w:r>
      <w:proofErr w:type="spellStart"/>
      <w:r w:rsidRPr="005711F5">
        <w:rPr>
          <w:rFonts w:hint="eastAsia"/>
          <w:szCs w:val="20"/>
          <w:lang w:eastAsia="zh-CN"/>
        </w:rPr>
        <w:t>Wilsdorf</w:t>
      </w:r>
      <w:proofErr w:type="spellEnd"/>
      <w:r w:rsidRPr="005711F5">
        <w:rPr>
          <w:rFonts w:hint="eastAsia"/>
          <w:szCs w:val="20"/>
          <w:lang w:eastAsia="zh-CN"/>
        </w:rPr>
        <w:t>）注册了“</w:t>
      </w:r>
      <w:r w:rsidRPr="005711F5">
        <w:rPr>
          <w:rFonts w:hint="eastAsia"/>
          <w:szCs w:val="20"/>
          <w:lang w:eastAsia="zh-CN"/>
        </w:rPr>
        <w:t>The TUDOR</w:t>
      </w:r>
      <w:r w:rsidRPr="005711F5">
        <w:rPr>
          <w:rFonts w:hint="eastAsia"/>
          <w:szCs w:val="20"/>
          <w:lang w:eastAsia="zh-CN"/>
        </w:rPr>
        <w:t>”商标。</w:t>
      </w:r>
      <w:r w:rsidRPr="005711F5">
        <w:rPr>
          <w:rFonts w:hint="eastAsia"/>
          <w:szCs w:val="20"/>
          <w:lang w:eastAsia="zh-CN"/>
        </w:rPr>
        <w:t>1946</w:t>
      </w:r>
      <w:r w:rsidRPr="005711F5">
        <w:rPr>
          <w:rFonts w:hint="eastAsia"/>
          <w:szCs w:val="20"/>
          <w:lang w:eastAsia="zh-CN"/>
        </w:rPr>
        <w:t>年，他创立了</w:t>
      </w:r>
      <w:r w:rsidRPr="005711F5">
        <w:rPr>
          <w:rFonts w:hint="eastAsia"/>
          <w:szCs w:val="20"/>
          <w:lang w:eastAsia="zh-CN"/>
        </w:rPr>
        <w:t>Montres TUDOR SA</w:t>
      </w:r>
      <w:r w:rsidRPr="005711F5">
        <w:rPr>
          <w:rFonts w:hint="eastAsia"/>
          <w:szCs w:val="20"/>
          <w:lang w:eastAsia="zh-CN"/>
        </w:rPr>
        <w:t>帝舵表公司，所生产的腕表沿袭了劳力士所尊崇的品质理念，而售价却更为大众所接受。自创立以来，帝舵表一直为无惧陆上、海下及冰地挑战的勇敢人士所选戴。如今，帝舵表包括碧湾（</w:t>
      </w:r>
      <w:r w:rsidRPr="005711F5">
        <w:rPr>
          <w:rFonts w:hint="eastAsia"/>
          <w:szCs w:val="20"/>
          <w:lang w:eastAsia="zh-CN"/>
        </w:rPr>
        <w:t>Black Bay</w:t>
      </w:r>
      <w:r w:rsidRPr="005711F5">
        <w:rPr>
          <w:rFonts w:hint="eastAsia"/>
          <w:szCs w:val="20"/>
          <w:lang w:eastAsia="zh-CN"/>
        </w:rPr>
        <w:t>）、领潜（</w:t>
      </w:r>
      <w:r w:rsidRPr="005711F5">
        <w:rPr>
          <w:rFonts w:hint="eastAsia"/>
          <w:szCs w:val="20"/>
          <w:lang w:eastAsia="zh-CN"/>
        </w:rPr>
        <w:t>Pelagos</w:t>
      </w:r>
      <w:r w:rsidRPr="005711F5">
        <w:rPr>
          <w:rFonts w:hint="eastAsia"/>
          <w:szCs w:val="20"/>
          <w:lang w:eastAsia="zh-CN"/>
        </w:rPr>
        <w:t>）、</w:t>
      </w:r>
      <w:r w:rsidRPr="000645EC">
        <w:rPr>
          <w:rFonts w:hint="eastAsia"/>
          <w:szCs w:val="20"/>
          <w:lang w:eastAsia="zh-CN"/>
        </w:rPr>
        <w:t>骏珏（</w:t>
      </w:r>
      <w:r w:rsidRPr="000645EC">
        <w:rPr>
          <w:rFonts w:hint="eastAsia"/>
          <w:szCs w:val="20"/>
          <w:lang w:eastAsia="zh-CN"/>
        </w:rPr>
        <w:t>Glamour</w:t>
      </w:r>
      <w:r w:rsidRPr="000645EC">
        <w:rPr>
          <w:rFonts w:hint="eastAsia"/>
          <w:szCs w:val="20"/>
          <w:lang w:eastAsia="zh-CN"/>
        </w:rPr>
        <w:t>）及</w:t>
      </w:r>
      <w:r w:rsidRPr="000645EC">
        <w:rPr>
          <w:rFonts w:hint="eastAsia"/>
          <w:szCs w:val="20"/>
          <w:lang w:eastAsia="zh-CN"/>
        </w:rPr>
        <w:t>1926</w:t>
      </w:r>
      <w:r w:rsidRPr="005711F5">
        <w:rPr>
          <w:rFonts w:hint="eastAsia"/>
          <w:szCs w:val="20"/>
          <w:lang w:eastAsia="zh-CN"/>
        </w:rPr>
        <w:t>等经典系列。自</w:t>
      </w:r>
      <w:r w:rsidRPr="005711F5">
        <w:rPr>
          <w:rFonts w:hint="eastAsia"/>
          <w:szCs w:val="20"/>
          <w:lang w:eastAsia="zh-CN"/>
        </w:rPr>
        <w:t>2015</w:t>
      </w:r>
      <w:r w:rsidRPr="005711F5">
        <w:rPr>
          <w:rFonts w:hint="eastAsia"/>
          <w:szCs w:val="20"/>
          <w:lang w:eastAsia="zh-CN"/>
        </w:rPr>
        <w:t>年起，帝舵表推出不同功能的优质原厂机械机芯。</w:t>
      </w:r>
    </w:p>
    <w:p w14:paraId="4E2F6B89" w14:textId="77777777" w:rsidR="004633C7" w:rsidRPr="0053281F" w:rsidRDefault="004633C7" w:rsidP="004633C7">
      <w:pPr>
        <w:rPr>
          <w:rFonts w:cs="Arial"/>
          <w:szCs w:val="20"/>
          <w:lang w:val="en-US" w:eastAsia="zh-CN"/>
        </w:rPr>
      </w:pPr>
    </w:p>
    <w:p w14:paraId="72DC753E" w14:textId="77777777" w:rsidR="004633C7" w:rsidRPr="0053281F" w:rsidRDefault="004633C7" w:rsidP="004633C7">
      <w:pPr>
        <w:pStyle w:val="TEXTE"/>
        <w:jc w:val="both"/>
        <w:rPr>
          <w:lang w:val="en-US" w:eastAsia="zh-CN"/>
        </w:rPr>
      </w:pPr>
    </w:p>
    <w:p w14:paraId="2141C56C" w14:textId="733F7402" w:rsidR="00AA2EE3" w:rsidRDefault="00AA2EE3" w:rsidP="00AA2EE3">
      <w:pPr>
        <w:rPr>
          <w:bCs/>
          <w:szCs w:val="20"/>
          <w:lang w:val="en-US" w:eastAsia="zh-CN"/>
        </w:rPr>
      </w:pPr>
    </w:p>
    <w:p w14:paraId="64525E45" w14:textId="46F76C7C" w:rsidR="00AA2EE3" w:rsidRDefault="00AA2EE3" w:rsidP="00AA2EE3">
      <w:pPr>
        <w:rPr>
          <w:bCs/>
          <w:szCs w:val="20"/>
          <w:lang w:val="en-US" w:eastAsia="zh-CN"/>
        </w:rPr>
      </w:pPr>
    </w:p>
    <w:p w14:paraId="1D09AEB6" w14:textId="1780318B" w:rsidR="00AA2EE3" w:rsidRDefault="00AA2EE3" w:rsidP="00AA2EE3">
      <w:pPr>
        <w:rPr>
          <w:bCs/>
          <w:szCs w:val="20"/>
          <w:lang w:val="en-US" w:eastAsia="zh-CN"/>
        </w:rPr>
      </w:pPr>
    </w:p>
    <w:p w14:paraId="2BF96888" w14:textId="77777777" w:rsidR="00AA2EE3" w:rsidRDefault="00AA2EE3" w:rsidP="00AA2EE3">
      <w:pPr>
        <w:rPr>
          <w:bCs/>
          <w:szCs w:val="20"/>
          <w:lang w:val="en-US" w:eastAsia="zh-CN"/>
        </w:rPr>
      </w:pPr>
    </w:p>
    <w:p w14:paraId="1A8006B0" w14:textId="77777777" w:rsidR="002454E7" w:rsidRDefault="002454E7" w:rsidP="002454E7">
      <w:pPr>
        <w:rPr>
          <w:bCs/>
          <w:szCs w:val="20"/>
          <w:lang w:val="en-US" w:eastAsia="zh-CN"/>
        </w:rPr>
      </w:pPr>
    </w:p>
    <w:p w14:paraId="7DFE9776" w14:textId="2B057CE2" w:rsidR="000F4DFE" w:rsidRDefault="000F4DFE" w:rsidP="00AA2EE3">
      <w:pPr>
        <w:pStyle w:val="BodyText"/>
        <w:rPr>
          <w:rFonts w:ascii="Arial" w:hAnsi="Arial" w:cs="Arial"/>
          <w:sz w:val="20"/>
          <w:szCs w:val="20"/>
          <w:lang w:val="en-GB"/>
        </w:rPr>
      </w:pPr>
    </w:p>
    <w:p w14:paraId="0C94BD0D" w14:textId="4125521F" w:rsidR="000F4DFE" w:rsidRDefault="000F4DFE" w:rsidP="00AA2EE3">
      <w:pPr>
        <w:pStyle w:val="BodyText"/>
        <w:rPr>
          <w:rFonts w:ascii="Arial" w:hAnsi="Arial" w:cs="Arial"/>
          <w:sz w:val="20"/>
          <w:szCs w:val="20"/>
          <w:lang w:val="en-GB"/>
        </w:rPr>
      </w:pPr>
    </w:p>
    <w:p w14:paraId="4FCC4428" w14:textId="6A5F84A7" w:rsidR="000F4DFE" w:rsidRDefault="000F4DFE" w:rsidP="00AA2EE3">
      <w:pPr>
        <w:pStyle w:val="BodyText"/>
        <w:rPr>
          <w:rFonts w:ascii="Arial" w:hAnsi="Arial" w:cs="Arial"/>
          <w:sz w:val="20"/>
          <w:szCs w:val="20"/>
          <w:lang w:val="en-GB"/>
        </w:rPr>
      </w:pPr>
    </w:p>
    <w:p w14:paraId="6D70D780" w14:textId="1D084BBA" w:rsidR="000F4DFE" w:rsidRDefault="000F4DFE" w:rsidP="00AA2EE3">
      <w:pPr>
        <w:pStyle w:val="BodyText"/>
        <w:rPr>
          <w:rFonts w:ascii="Arial" w:hAnsi="Arial" w:cs="Arial"/>
          <w:sz w:val="20"/>
          <w:szCs w:val="20"/>
          <w:lang w:val="en-GB"/>
        </w:rPr>
      </w:pPr>
    </w:p>
    <w:p w14:paraId="624DECB8" w14:textId="627F39FD" w:rsidR="000F4DFE" w:rsidRDefault="000F4DFE" w:rsidP="00AA2EE3">
      <w:pPr>
        <w:pStyle w:val="BodyText"/>
        <w:rPr>
          <w:rFonts w:ascii="Arial" w:hAnsi="Arial" w:cs="Arial"/>
          <w:sz w:val="20"/>
          <w:szCs w:val="20"/>
          <w:lang w:val="en-GB"/>
        </w:rPr>
      </w:pPr>
    </w:p>
    <w:p w14:paraId="45E0955F" w14:textId="61FA662F" w:rsidR="000F4DFE" w:rsidRDefault="000F4DFE" w:rsidP="00AA2EE3">
      <w:pPr>
        <w:pStyle w:val="BodyText"/>
        <w:rPr>
          <w:rFonts w:ascii="Arial" w:hAnsi="Arial" w:cs="Arial"/>
          <w:sz w:val="20"/>
          <w:szCs w:val="20"/>
          <w:lang w:val="en-GB"/>
        </w:rPr>
      </w:pPr>
    </w:p>
    <w:p w14:paraId="5E2F135B" w14:textId="4F0674AE" w:rsidR="00FA2720" w:rsidRDefault="00FA2720" w:rsidP="00AA2EE3">
      <w:pPr>
        <w:pStyle w:val="BodyText"/>
        <w:rPr>
          <w:rFonts w:ascii="Arial" w:hAnsi="Arial" w:cs="Arial"/>
          <w:sz w:val="20"/>
          <w:szCs w:val="20"/>
          <w:lang w:val="en-GB"/>
        </w:rPr>
      </w:pPr>
    </w:p>
    <w:p w14:paraId="45B72342" w14:textId="1DD071F9" w:rsidR="00FA2720" w:rsidRDefault="00FA2720" w:rsidP="00AA2EE3">
      <w:pPr>
        <w:pStyle w:val="BodyText"/>
        <w:rPr>
          <w:rFonts w:ascii="Arial" w:hAnsi="Arial" w:cs="Arial"/>
          <w:sz w:val="20"/>
          <w:szCs w:val="20"/>
          <w:lang w:val="en-GB"/>
        </w:rPr>
      </w:pPr>
    </w:p>
    <w:p w14:paraId="60B10C83" w14:textId="0339DA21" w:rsidR="00FA2720" w:rsidRDefault="00FA2720" w:rsidP="00AA2EE3">
      <w:pPr>
        <w:pStyle w:val="BodyText"/>
        <w:rPr>
          <w:rFonts w:ascii="Arial" w:hAnsi="Arial" w:cs="Arial"/>
          <w:sz w:val="20"/>
          <w:szCs w:val="20"/>
          <w:lang w:val="en-GB"/>
        </w:rPr>
      </w:pPr>
    </w:p>
    <w:p w14:paraId="5D71E3FA" w14:textId="7543CC4E" w:rsidR="00FA2720" w:rsidRDefault="00FA2720" w:rsidP="00AA2EE3">
      <w:pPr>
        <w:pStyle w:val="BodyText"/>
        <w:rPr>
          <w:rFonts w:ascii="Arial" w:hAnsi="Arial" w:cs="Arial"/>
          <w:sz w:val="20"/>
          <w:szCs w:val="20"/>
          <w:lang w:val="en-GB"/>
        </w:rPr>
      </w:pPr>
    </w:p>
    <w:p w14:paraId="4501BF0D" w14:textId="6F0B3328" w:rsidR="00FA2720" w:rsidRDefault="00FA2720" w:rsidP="00AA2EE3">
      <w:pPr>
        <w:pStyle w:val="BodyText"/>
        <w:rPr>
          <w:rFonts w:ascii="Arial" w:hAnsi="Arial" w:cs="Arial"/>
          <w:sz w:val="20"/>
          <w:szCs w:val="20"/>
          <w:lang w:val="en-GB"/>
        </w:rPr>
      </w:pPr>
    </w:p>
    <w:p w14:paraId="1BB672C7" w14:textId="415E0FD7" w:rsidR="00FA2720" w:rsidRDefault="00FA2720" w:rsidP="00AA2EE3">
      <w:pPr>
        <w:pStyle w:val="BodyText"/>
        <w:rPr>
          <w:rFonts w:ascii="Arial" w:hAnsi="Arial" w:cs="Arial"/>
          <w:sz w:val="20"/>
          <w:szCs w:val="20"/>
          <w:lang w:val="en-GB"/>
        </w:rPr>
      </w:pPr>
    </w:p>
    <w:p w14:paraId="509272E3" w14:textId="1D4E48C2" w:rsidR="00FA2720" w:rsidRDefault="00FA2720" w:rsidP="00AA2EE3">
      <w:pPr>
        <w:pStyle w:val="BodyText"/>
        <w:rPr>
          <w:rFonts w:ascii="Arial" w:hAnsi="Arial" w:cs="Arial"/>
          <w:sz w:val="20"/>
          <w:szCs w:val="20"/>
          <w:lang w:val="en-GB"/>
        </w:rPr>
      </w:pPr>
    </w:p>
    <w:p w14:paraId="5F49E93B" w14:textId="31856376" w:rsidR="00FA2720" w:rsidRDefault="00FA2720" w:rsidP="00AA2EE3">
      <w:pPr>
        <w:pStyle w:val="BodyText"/>
        <w:rPr>
          <w:rFonts w:ascii="Arial" w:hAnsi="Arial" w:cs="Arial"/>
          <w:sz w:val="20"/>
          <w:szCs w:val="20"/>
          <w:lang w:val="en-GB"/>
        </w:rPr>
      </w:pPr>
    </w:p>
    <w:p w14:paraId="65457657" w14:textId="34D9C498" w:rsidR="00FA2720" w:rsidRDefault="00FA2720" w:rsidP="00AA2EE3">
      <w:pPr>
        <w:pStyle w:val="BodyText"/>
        <w:rPr>
          <w:rFonts w:ascii="Arial" w:hAnsi="Arial" w:cs="Arial"/>
          <w:sz w:val="20"/>
          <w:szCs w:val="20"/>
          <w:lang w:val="en-GB"/>
        </w:rPr>
      </w:pPr>
    </w:p>
    <w:p w14:paraId="2157BEA8" w14:textId="3E39F8CA" w:rsidR="00FA2720" w:rsidRDefault="00FA2720" w:rsidP="00AA2EE3">
      <w:pPr>
        <w:pStyle w:val="BodyText"/>
        <w:rPr>
          <w:rFonts w:ascii="Arial" w:hAnsi="Arial" w:cs="Arial"/>
          <w:sz w:val="20"/>
          <w:szCs w:val="20"/>
          <w:lang w:val="en-GB"/>
        </w:rPr>
      </w:pPr>
    </w:p>
    <w:p w14:paraId="510A3B58" w14:textId="77777777" w:rsidR="00FA2720" w:rsidRDefault="00FA2720" w:rsidP="00AA2EE3">
      <w:pPr>
        <w:pStyle w:val="BodyText"/>
        <w:rPr>
          <w:rFonts w:ascii="Arial" w:hAnsi="Arial" w:cs="Arial"/>
          <w:sz w:val="20"/>
          <w:szCs w:val="20"/>
          <w:lang w:val="en-GB"/>
        </w:rPr>
      </w:pPr>
    </w:p>
    <w:p w14:paraId="508B1DDB" w14:textId="040544D0" w:rsidR="000F4DFE" w:rsidRDefault="000F4DFE" w:rsidP="00AA2EE3">
      <w:pPr>
        <w:pStyle w:val="BodyText"/>
        <w:rPr>
          <w:rFonts w:ascii="Arial" w:hAnsi="Arial" w:cs="Arial"/>
          <w:sz w:val="20"/>
          <w:szCs w:val="20"/>
          <w:lang w:val="en-GB"/>
        </w:rPr>
      </w:pPr>
    </w:p>
    <w:p w14:paraId="592D8267" w14:textId="41F09504" w:rsidR="000F4DFE" w:rsidRDefault="000F4DFE" w:rsidP="00AA2EE3">
      <w:pPr>
        <w:pStyle w:val="BodyText"/>
        <w:rPr>
          <w:rFonts w:ascii="Arial" w:hAnsi="Arial" w:cs="Arial"/>
          <w:sz w:val="20"/>
          <w:szCs w:val="20"/>
          <w:lang w:val="en-GB"/>
        </w:rPr>
      </w:pPr>
    </w:p>
    <w:p w14:paraId="45918E00" w14:textId="7C015DC7" w:rsidR="000F4DFE" w:rsidRDefault="000F4DFE" w:rsidP="00AA2EE3">
      <w:pPr>
        <w:pStyle w:val="BodyText"/>
        <w:rPr>
          <w:rFonts w:ascii="Arial" w:hAnsi="Arial" w:cs="Arial"/>
          <w:sz w:val="20"/>
          <w:szCs w:val="20"/>
          <w:lang w:val="en-GB"/>
        </w:rPr>
      </w:pPr>
    </w:p>
    <w:p w14:paraId="5B779BF2" w14:textId="301314FF" w:rsidR="000F4DFE" w:rsidRDefault="000F4DFE" w:rsidP="00AA2EE3">
      <w:pPr>
        <w:pStyle w:val="BodyText"/>
        <w:rPr>
          <w:rFonts w:ascii="Arial" w:hAnsi="Arial" w:cs="Arial"/>
          <w:sz w:val="20"/>
          <w:szCs w:val="20"/>
          <w:lang w:val="en-GB"/>
        </w:rPr>
      </w:pPr>
    </w:p>
    <w:p w14:paraId="671940FE" w14:textId="77777777" w:rsidR="0015447D" w:rsidRDefault="0015447D" w:rsidP="00AA2EE3">
      <w:pPr>
        <w:pStyle w:val="BodyText"/>
        <w:rPr>
          <w:rFonts w:ascii="Arial" w:hAnsi="Arial" w:cs="Arial"/>
          <w:sz w:val="20"/>
          <w:szCs w:val="20"/>
          <w:lang w:val="en-GB"/>
        </w:rPr>
      </w:pPr>
    </w:p>
    <w:p w14:paraId="41EC6D96" w14:textId="2634E95D" w:rsidR="007C31E2" w:rsidRDefault="007C31E2" w:rsidP="00AA2EE3">
      <w:pPr>
        <w:pStyle w:val="BodyText"/>
        <w:rPr>
          <w:rFonts w:ascii="Arial" w:hAnsi="Arial" w:cs="Arial"/>
          <w:sz w:val="20"/>
          <w:szCs w:val="20"/>
          <w:lang w:val="en-GB"/>
        </w:rPr>
      </w:pPr>
    </w:p>
    <w:p w14:paraId="56E94E67" w14:textId="4F71B968" w:rsidR="007C31E2" w:rsidRDefault="007C31E2" w:rsidP="00AA2EE3">
      <w:pPr>
        <w:pStyle w:val="BodyText"/>
        <w:rPr>
          <w:rFonts w:ascii="Arial" w:hAnsi="Arial" w:cs="Arial"/>
          <w:sz w:val="20"/>
          <w:szCs w:val="20"/>
          <w:lang w:val="en-GB"/>
        </w:rPr>
      </w:pPr>
    </w:p>
    <w:p w14:paraId="0ADAAD8A" w14:textId="35881E7A" w:rsidR="007C31E2" w:rsidRPr="00226F18" w:rsidRDefault="00226F18" w:rsidP="007C31E2">
      <w:pPr>
        <w:pStyle w:val="BodyText"/>
        <w:rPr>
          <w:rFonts w:ascii="Arial" w:hAnsi="Arial" w:cs="Arial"/>
          <w:b/>
          <w:sz w:val="20"/>
          <w:szCs w:val="20"/>
        </w:rPr>
      </w:pPr>
      <w:r w:rsidRPr="00226F18">
        <w:rPr>
          <w:rFonts w:ascii="Arial" w:hAnsi="Arial" w:hint="eastAsia"/>
          <w:b/>
          <w:sz w:val="22"/>
          <w:szCs w:val="22"/>
        </w:rPr>
        <w:lastRenderedPageBreak/>
        <w:t>型号</w:t>
      </w:r>
      <w:r w:rsidRPr="00226F18">
        <w:rPr>
          <w:rFonts w:ascii="Arial" w:hAnsi="Arial" w:hint="eastAsia"/>
          <w:b/>
          <w:bCs/>
          <w:sz w:val="22"/>
          <w:szCs w:val="22"/>
        </w:rPr>
        <w:t>79830RB</w:t>
      </w:r>
      <w:r w:rsidRPr="00DA3E44">
        <w:rPr>
          <w:rFonts w:ascii="Arial" w:hAnsi="Arial" w:hint="eastAsia"/>
          <w:sz w:val="20"/>
          <w:szCs w:val="20"/>
        </w:rPr>
        <w:t xml:space="preserve"> </w:t>
      </w:r>
      <w:r w:rsidR="007C31E2" w:rsidRPr="007C31E2">
        <w:rPr>
          <w:rFonts w:ascii="Arial" w:hAnsi="Arial" w:cs="Arial"/>
          <w:sz w:val="22"/>
          <w:szCs w:val="22"/>
          <w:lang w:val="en-US"/>
        </w:rPr>
        <w:t xml:space="preserve"> </w:t>
      </w:r>
    </w:p>
    <w:p w14:paraId="02403EA9" w14:textId="77777777" w:rsidR="007C31E2" w:rsidRPr="0053281F" w:rsidRDefault="007C31E2" w:rsidP="007C31E2">
      <w:pPr>
        <w:rPr>
          <w:rFonts w:cs="Arial"/>
          <w:szCs w:val="20"/>
          <w:lang w:val="en-US" w:eastAsia="zh-CN"/>
        </w:rPr>
      </w:pPr>
    </w:p>
    <w:p w14:paraId="34E3BA22" w14:textId="77777777" w:rsidR="00226F18" w:rsidRPr="00DA3E44" w:rsidRDefault="00226F18" w:rsidP="00226F18">
      <w:pPr>
        <w:pStyle w:val="TEXTE"/>
        <w:jc w:val="both"/>
        <w:rPr>
          <w:rFonts w:eastAsia="SimSun"/>
          <w:b/>
          <w:lang w:eastAsia="zh-CN"/>
        </w:rPr>
      </w:pPr>
      <w:r w:rsidRPr="00DA3E44">
        <w:rPr>
          <w:rFonts w:eastAsia="SimSun" w:hint="eastAsia"/>
          <w:b/>
          <w:bCs/>
          <w:lang w:eastAsia="zh-CN"/>
        </w:rPr>
        <w:t>表壳</w:t>
      </w:r>
    </w:p>
    <w:p w14:paraId="1F687DE6" w14:textId="77777777" w:rsidR="00226F18" w:rsidRPr="00DA3E44" w:rsidRDefault="00226F18" w:rsidP="00226F18">
      <w:pPr>
        <w:rPr>
          <w:rFonts w:cs="Arial"/>
          <w:szCs w:val="20"/>
          <w:lang w:eastAsia="zh-CN"/>
        </w:rPr>
      </w:pPr>
      <w:r w:rsidRPr="00DA3E44">
        <w:rPr>
          <w:rFonts w:hint="eastAsia"/>
          <w:szCs w:val="20"/>
          <w:lang w:eastAsia="zh-CN"/>
        </w:rPr>
        <w:t>直径</w:t>
      </w:r>
      <w:r w:rsidRPr="00DA3E44">
        <w:rPr>
          <w:rFonts w:hint="eastAsia"/>
          <w:szCs w:val="20"/>
          <w:lang w:eastAsia="zh-CN"/>
        </w:rPr>
        <w:t>41</w:t>
      </w:r>
      <w:r w:rsidRPr="00DA3E44">
        <w:rPr>
          <w:rFonts w:hint="eastAsia"/>
          <w:szCs w:val="20"/>
          <w:lang w:eastAsia="zh-CN"/>
        </w:rPr>
        <w:t>毫米</w:t>
      </w:r>
      <w:r>
        <w:rPr>
          <w:rFonts w:hint="eastAsia"/>
          <w:szCs w:val="20"/>
          <w:lang w:eastAsia="zh-CN"/>
        </w:rPr>
        <w:t>，</w:t>
      </w:r>
      <w:r w:rsidRPr="00DA3E44">
        <w:rPr>
          <w:rFonts w:hint="eastAsia"/>
          <w:szCs w:val="20"/>
          <w:lang w:eastAsia="zh-CN"/>
        </w:rPr>
        <w:t>磨光及磨砂钢表壳</w:t>
      </w:r>
    </w:p>
    <w:p w14:paraId="06B2A857" w14:textId="77777777" w:rsidR="00226F18" w:rsidRPr="00DA3E44" w:rsidRDefault="00226F18" w:rsidP="00226F18">
      <w:pPr>
        <w:rPr>
          <w:rFonts w:cs="Arial"/>
          <w:szCs w:val="20"/>
          <w:lang w:val="pt-PT" w:eastAsia="zh-CN"/>
        </w:rPr>
      </w:pPr>
    </w:p>
    <w:p w14:paraId="0EF0C589" w14:textId="77777777" w:rsidR="00226F18" w:rsidRPr="004E2DF2" w:rsidRDefault="00226F18" w:rsidP="00226F18">
      <w:pPr>
        <w:pStyle w:val="TEXTE"/>
        <w:jc w:val="both"/>
        <w:rPr>
          <w:rFonts w:eastAsia="SimSun"/>
          <w:b/>
          <w:lang w:val="pt-PT" w:eastAsia="zh-CN"/>
        </w:rPr>
      </w:pPr>
      <w:r w:rsidRPr="00DA3E44">
        <w:rPr>
          <w:rFonts w:eastAsia="SimSun" w:hint="eastAsia"/>
          <w:b/>
          <w:bCs/>
          <w:lang w:eastAsia="zh-CN"/>
        </w:rPr>
        <w:t>外圈</w:t>
      </w:r>
    </w:p>
    <w:p w14:paraId="45D6C786" w14:textId="77777777" w:rsidR="00226F18" w:rsidRPr="00FA2720" w:rsidRDefault="00226F18" w:rsidP="00226F18">
      <w:pPr>
        <w:rPr>
          <w:rFonts w:cs="Arial"/>
          <w:szCs w:val="20"/>
          <w:lang w:val="pt-PT" w:eastAsia="zh-CN"/>
        </w:rPr>
      </w:pPr>
      <w:r w:rsidRPr="00DA3E44">
        <w:rPr>
          <w:rFonts w:hint="eastAsia"/>
          <w:szCs w:val="20"/>
          <w:lang w:eastAsia="zh-CN"/>
        </w:rPr>
        <w:t>不锈钢双向旋转外圈</w:t>
      </w:r>
      <w:r w:rsidRPr="00FA2720">
        <w:rPr>
          <w:rFonts w:hint="eastAsia"/>
          <w:szCs w:val="20"/>
          <w:lang w:val="pt-PT" w:eastAsia="zh-CN"/>
        </w:rPr>
        <w:t>，</w:t>
      </w:r>
      <w:r w:rsidRPr="00FA2720">
        <w:rPr>
          <w:rFonts w:hint="eastAsia"/>
          <w:szCs w:val="20"/>
          <w:lang w:val="pt-PT" w:eastAsia="zh-CN"/>
        </w:rPr>
        <w:t>24</w:t>
      </w:r>
      <w:r w:rsidRPr="00DA3E44">
        <w:rPr>
          <w:rFonts w:hint="eastAsia"/>
          <w:szCs w:val="20"/>
          <w:lang w:eastAsia="zh-CN"/>
        </w:rPr>
        <w:t>小时刻度</w:t>
      </w:r>
      <w:r w:rsidRPr="00FA2720">
        <w:rPr>
          <w:rFonts w:hint="eastAsia"/>
          <w:szCs w:val="20"/>
          <w:lang w:val="pt-PT" w:eastAsia="zh-CN"/>
        </w:rPr>
        <w:t>，</w:t>
      </w:r>
      <w:r w:rsidRPr="00FA2720">
        <w:rPr>
          <w:rFonts w:hint="eastAsia"/>
          <w:szCs w:val="20"/>
          <w:lang w:val="pt-PT" w:eastAsia="zh-CN"/>
        </w:rPr>
        <w:t>48</w:t>
      </w:r>
      <w:r w:rsidRPr="00DA3E44">
        <w:rPr>
          <w:rFonts w:hint="eastAsia"/>
          <w:szCs w:val="20"/>
          <w:lang w:eastAsia="zh-CN"/>
        </w:rPr>
        <w:t>个卡位</w:t>
      </w:r>
      <w:r w:rsidRPr="00FA2720">
        <w:rPr>
          <w:rFonts w:hint="eastAsia"/>
          <w:szCs w:val="20"/>
          <w:lang w:val="pt-PT" w:eastAsia="zh-CN"/>
        </w:rPr>
        <w:t>，</w:t>
      </w:r>
      <w:r w:rsidRPr="00DA3E44">
        <w:rPr>
          <w:rFonts w:hint="eastAsia"/>
          <w:szCs w:val="20"/>
          <w:lang w:eastAsia="zh-CN"/>
        </w:rPr>
        <w:t>哑光</w:t>
      </w:r>
      <w:r>
        <w:rPr>
          <w:rFonts w:hint="eastAsia"/>
          <w:szCs w:val="20"/>
          <w:lang w:eastAsia="zh-CN"/>
        </w:rPr>
        <w:t>酒红</w:t>
      </w:r>
      <w:r w:rsidRPr="00DA3E44">
        <w:rPr>
          <w:rFonts w:hint="eastAsia"/>
          <w:szCs w:val="20"/>
          <w:lang w:eastAsia="zh-CN"/>
        </w:rPr>
        <w:t>色及哑光</w:t>
      </w:r>
      <w:r>
        <w:rPr>
          <w:rFonts w:hint="eastAsia"/>
          <w:szCs w:val="20"/>
          <w:lang w:eastAsia="zh-CN"/>
        </w:rPr>
        <w:t>蓝</w:t>
      </w:r>
      <w:r w:rsidRPr="00DA3E44">
        <w:rPr>
          <w:rFonts w:hint="eastAsia"/>
          <w:szCs w:val="20"/>
          <w:lang w:eastAsia="zh-CN"/>
        </w:rPr>
        <w:t>色阳极氧化铝字圈</w:t>
      </w:r>
    </w:p>
    <w:p w14:paraId="5BB146B4" w14:textId="77777777" w:rsidR="00226F18" w:rsidRPr="00DA3E44" w:rsidRDefault="00226F18" w:rsidP="00226F18">
      <w:pPr>
        <w:rPr>
          <w:rFonts w:cs="Arial"/>
          <w:szCs w:val="20"/>
          <w:lang w:val="pt-PT" w:eastAsia="zh-CN"/>
        </w:rPr>
      </w:pPr>
    </w:p>
    <w:p w14:paraId="3AF25E3A" w14:textId="77777777" w:rsidR="00226F18" w:rsidRPr="00DA3E44" w:rsidRDefault="00226F18" w:rsidP="00226F18">
      <w:pPr>
        <w:pStyle w:val="TEXTE"/>
        <w:jc w:val="both"/>
        <w:rPr>
          <w:rFonts w:eastAsia="SimSun"/>
          <w:b/>
          <w:lang w:val="pt-PT" w:eastAsia="zh-CN"/>
        </w:rPr>
      </w:pPr>
      <w:r w:rsidRPr="00DA3E44">
        <w:rPr>
          <w:rFonts w:eastAsia="SimSun" w:hint="eastAsia"/>
          <w:b/>
          <w:bCs/>
          <w:lang w:eastAsia="zh-CN"/>
        </w:rPr>
        <w:t>上链表冠</w:t>
      </w:r>
    </w:p>
    <w:p w14:paraId="7F15B40E" w14:textId="77777777" w:rsidR="00226F18" w:rsidRPr="00FA2720" w:rsidRDefault="00226F18" w:rsidP="00226F18">
      <w:pPr>
        <w:rPr>
          <w:rFonts w:cs="Arial"/>
          <w:szCs w:val="20"/>
          <w:lang w:val="pt-PT" w:eastAsia="zh-CN"/>
        </w:rPr>
      </w:pPr>
      <w:r w:rsidRPr="00DA3E44">
        <w:rPr>
          <w:rFonts w:hint="eastAsia"/>
          <w:szCs w:val="20"/>
          <w:lang w:eastAsia="zh-CN"/>
        </w:rPr>
        <w:t>旋入式表冠</w:t>
      </w:r>
      <w:r w:rsidRPr="00FA2720">
        <w:rPr>
          <w:rFonts w:hint="eastAsia"/>
          <w:szCs w:val="20"/>
          <w:lang w:val="pt-PT" w:eastAsia="zh-CN"/>
        </w:rPr>
        <w:t>，</w:t>
      </w:r>
      <w:r w:rsidRPr="00DA3E44">
        <w:rPr>
          <w:rFonts w:hint="eastAsia"/>
          <w:szCs w:val="20"/>
          <w:lang w:eastAsia="zh-CN"/>
        </w:rPr>
        <w:t>饰以浮雕帝舵表玫瑰标志</w:t>
      </w:r>
      <w:r w:rsidRPr="00FA2720">
        <w:rPr>
          <w:rFonts w:hint="eastAsia"/>
          <w:szCs w:val="20"/>
          <w:lang w:val="pt-PT" w:eastAsia="zh-CN"/>
        </w:rPr>
        <w:t>，</w:t>
      </w:r>
      <w:r w:rsidRPr="00DA3E44">
        <w:rPr>
          <w:rFonts w:hint="eastAsia"/>
          <w:szCs w:val="20"/>
          <w:lang w:eastAsia="zh-CN"/>
        </w:rPr>
        <w:t>圆纹磨砂钢上链表冠轴</w:t>
      </w:r>
    </w:p>
    <w:p w14:paraId="7EA966E2" w14:textId="77777777" w:rsidR="00226F18" w:rsidRPr="00DA3E44" w:rsidRDefault="00226F18" w:rsidP="00226F18">
      <w:pPr>
        <w:rPr>
          <w:rFonts w:cs="Arial"/>
          <w:szCs w:val="20"/>
          <w:lang w:val="pt-PT" w:eastAsia="zh-CN"/>
        </w:rPr>
      </w:pPr>
    </w:p>
    <w:p w14:paraId="43DCD839" w14:textId="77777777" w:rsidR="00226F18" w:rsidRPr="00DA3E44" w:rsidRDefault="00226F18" w:rsidP="00226F18">
      <w:pPr>
        <w:pStyle w:val="TEXTE"/>
        <w:jc w:val="both"/>
        <w:rPr>
          <w:rFonts w:eastAsia="SimSun"/>
          <w:b/>
          <w:lang w:val="pt-PT" w:eastAsia="zh-CN"/>
        </w:rPr>
      </w:pPr>
      <w:r w:rsidRPr="00DA3E44">
        <w:rPr>
          <w:rFonts w:eastAsia="SimSun" w:hint="eastAsia"/>
          <w:b/>
          <w:bCs/>
          <w:lang w:eastAsia="zh-CN"/>
        </w:rPr>
        <w:t>表盘</w:t>
      </w:r>
    </w:p>
    <w:p w14:paraId="0A5FE0BF" w14:textId="74BEFD71" w:rsidR="00226F18" w:rsidRPr="004E2DF2" w:rsidRDefault="00226F18" w:rsidP="00226F18">
      <w:pPr>
        <w:rPr>
          <w:rFonts w:cs="Arial"/>
          <w:szCs w:val="20"/>
          <w:lang w:val="pt-PT" w:eastAsia="zh-CN"/>
        </w:rPr>
      </w:pPr>
      <w:r w:rsidRPr="00D676BD">
        <w:rPr>
          <w:rFonts w:hint="eastAsia"/>
          <w:szCs w:val="20"/>
          <w:lang w:eastAsia="zh-CN"/>
        </w:rPr>
        <w:t>圆拱形蛋白色表盘配电镀工艺饰面</w:t>
      </w:r>
    </w:p>
    <w:p w14:paraId="1B3DB14B" w14:textId="77777777" w:rsidR="00226F18" w:rsidRPr="00DA3E44" w:rsidRDefault="00226F18" w:rsidP="00226F18">
      <w:pPr>
        <w:rPr>
          <w:rFonts w:cs="Arial"/>
          <w:szCs w:val="20"/>
          <w:lang w:val="pt-PT" w:eastAsia="zh-CN"/>
        </w:rPr>
      </w:pPr>
    </w:p>
    <w:p w14:paraId="28C73CAD" w14:textId="77777777" w:rsidR="00226F18" w:rsidRPr="00DA3E44" w:rsidRDefault="00226F18" w:rsidP="00226F18">
      <w:pPr>
        <w:pStyle w:val="TEXTE"/>
        <w:jc w:val="both"/>
        <w:rPr>
          <w:rFonts w:eastAsia="SimSun"/>
          <w:b/>
          <w:lang w:val="pt-PT" w:eastAsia="zh-CN"/>
        </w:rPr>
      </w:pPr>
      <w:r w:rsidRPr="00DA3E44">
        <w:rPr>
          <w:rFonts w:eastAsia="SimSun" w:hint="eastAsia"/>
          <w:b/>
          <w:bCs/>
          <w:lang w:eastAsia="zh-CN"/>
        </w:rPr>
        <w:t>镜面</w:t>
      </w:r>
    </w:p>
    <w:p w14:paraId="7E6F75B0" w14:textId="77777777" w:rsidR="00226F18" w:rsidRPr="00DA3E44" w:rsidRDefault="00226F18" w:rsidP="00226F18">
      <w:pPr>
        <w:rPr>
          <w:rFonts w:cs="Arial"/>
          <w:szCs w:val="20"/>
          <w:lang w:val="pt-PT" w:eastAsia="zh-CN"/>
        </w:rPr>
      </w:pPr>
      <w:r w:rsidRPr="00DA3E44">
        <w:rPr>
          <w:rFonts w:hint="eastAsia"/>
          <w:szCs w:val="20"/>
          <w:lang w:eastAsia="zh-CN"/>
        </w:rPr>
        <w:t>圆拱形蓝水晶镜面</w:t>
      </w:r>
    </w:p>
    <w:p w14:paraId="1502CDA9" w14:textId="77777777" w:rsidR="00226F18" w:rsidRPr="00DA3E44" w:rsidRDefault="00226F18" w:rsidP="00226F18">
      <w:pPr>
        <w:rPr>
          <w:rFonts w:cs="Arial"/>
          <w:szCs w:val="20"/>
          <w:lang w:val="pt-PT" w:eastAsia="zh-CN"/>
        </w:rPr>
      </w:pPr>
    </w:p>
    <w:p w14:paraId="27989574" w14:textId="77777777" w:rsidR="00226F18" w:rsidRPr="00DA3E44" w:rsidRDefault="00226F18" w:rsidP="00226F18">
      <w:pPr>
        <w:pStyle w:val="TEXTE"/>
        <w:jc w:val="both"/>
        <w:rPr>
          <w:rFonts w:eastAsia="SimSun"/>
          <w:b/>
          <w:lang w:val="pt-PT" w:eastAsia="zh-CN"/>
        </w:rPr>
      </w:pPr>
      <w:r w:rsidRPr="00DA3E44">
        <w:rPr>
          <w:rFonts w:eastAsia="SimSun" w:hint="eastAsia"/>
          <w:b/>
          <w:bCs/>
          <w:lang w:eastAsia="zh-CN"/>
        </w:rPr>
        <w:t>防水性能</w:t>
      </w:r>
    </w:p>
    <w:p w14:paraId="23AA3A71" w14:textId="77777777" w:rsidR="00226F18" w:rsidRPr="00DA3E44" w:rsidRDefault="00226F18" w:rsidP="00226F18">
      <w:pPr>
        <w:rPr>
          <w:rFonts w:cs="Arial"/>
          <w:szCs w:val="20"/>
          <w:lang w:val="pt-PT" w:eastAsia="zh-CN"/>
        </w:rPr>
      </w:pPr>
      <w:r w:rsidRPr="00DA3E44">
        <w:rPr>
          <w:rFonts w:hint="eastAsia"/>
          <w:szCs w:val="20"/>
          <w:lang w:eastAsia="zh-CN"/>
        </w:rPr>
        <w:t>防水深达</w:t>
      </w:r>
      <w:r w:rsidRPr="00DA3E44">
        <w:rPr>
          <w:rFonts w:hint="eastAsia"/>
          <w:szCs w:val="20"/>
          <w:lang w:val="pt-PT" w:eastAsia="zh-CN"/>
        </w:rPr>
        <w:t>200</w:t>
      </w:r>
      <w:r w:rsidRPr="00DA3E44">
        <w:rPr>
          <w:rFonts w:hint="eastAsia"/>
          <w:szCs w:val="20"/>
          <w:lang w:eastAsia="zh-CN"/>
        </w:rPr>
        <w:t>米</w:t>
      </w:r>
      <w:r w:rsidRPr="00DA3E44">
        <w:rPr>
          <w:rFonts w:hint="eastAsia"/>
          <w:szCs w:val="20"/>
          <w:lang w:val="pt-PT" w:eastAsia="zh-CN"/>
        </w:rPr>
        <w:t>（</w:t>
      </w:r>
      <w:r w:rsidRPr="00DA3E44">
        <w:rPr>
          <w:rFonts w:hint="eastAsia"/>
          <w:szCs w:val="20"/>
          <w:lang w:val="pt-PT" w:eastAsia="zh-CN"/>
        </w:rPr>
        <w:t>660</w:t>
      </w:r>
      <w:r w:rsidRPr="00DA3E44">
        <w:rPr>
          <w:rFonts w:hint="eastAsia"/>
          <w:szCs w:val="20"/>
          <w:lang w:eastAsia="zh-CN"/>
        </w:rPr>
        <w:t>英尺</w:t>
      </w:r>
      <w:r w:rsidRPr="00DA3E44">
        <w:rPr>
          <w:rFonts w:hint="eastAsia"/>
          <w:szCs w:val="20"/>
          <w:lang w:val="pt-PT" w:eastAsia="zh-CN"/>
        </w:rPr>
        <w:t>）</w:t>
      </w:r>
    </w:p>
    <w:p w14:paraId="5490B679" w14:textId="77777777" w:rsidR="00226F18" w:rsidRPr="00DA3E44" w:rsidRDefault="00226F18" w:rsidP="00226F18">
      <w:pPr>
        <w:rPr>
          <w:rFonts w:cs="Arial"/>
          <w:szCs w:val="20"/>
          <w:lang w:val="pt-PT" w:eastAsia="zh-CN"/>
        </w:rPr>
      </w:pPr>
    </w:p>
    <w:p w14:paraId="4EB52D5A" w14:textId="77777777" w:rsidR="00226F18" w:rsidRPr="00DA3E44" w:rsidRDefault="00226F18" w:rsidP="00226F18">
      <w:pPr>
        <w:pStyle w:val="TEXTE"/>
        <w:jc w:val="both"/>
        <w:rPr>
          <w:rFonts w:eastAsia="SimSun"/>
          <w:b/>
          <w:lang w:val="pt-PT" w:eastAsia="zh-CN"/>
        </w:rPr>
      </w:pPr>
      <w:r w:rsidRPr="00DA3E44">
        <w:rPr>
          <w:rFonts w:eastAsia="SimSun" w:hint="eastAsia"/>
          <w:b/>
          <w:bCs/>
          <w:lang w:eastAsia="zh-CN"/>
        </w:rPr>
        <w:t>表带</w:t>
      </w:r>
    </w:p>
    <w:p w14:paraId="5FF9A505" w14:textId="170CED7B" w:rsidR="00382E56" w:rsidRPr="004E2DF2" w:rsidRDefault="00226F18" w:rsidP="00226F18">
      <w:pPr>
        <w:pStyle w:val="TEXTE"/>
        <w:jc w:val="both"/>
        <w:rPr>
          <w:rFonts w:eastAsiaTheme="minorEastAsia"/>
          <w:lang w:val="pt-PT" w:eastAsia="zh-CN"/>
        </w:rPr>
      </w:pPr>
      <w:r w:rsidRPr="00DA3E44">
        <w:rPr>
          <w:rFonts w:hint="eastAsia"/>
          <w:lang w:eastAsia="zh-CN"/>
        </w:rPr>
        <w:t>磨光及磨砂三链节不锈钢表带</w:t>
      </w:r>
      <w:r w:rsidRPr="00A35C39">
        <w:rPr>
          <w:rFonts w:hint="eastAsia"/>
          <w:lang w:val="pt-PT" w:eastAsia="zh-CN"/>
        </w:rPr>
        <w:t>，</w:t>
      </w:r>
      <w:r w:rsidRPr="00DA3E44">
        <w:rPr>
          <w:rFonts w:hint="eastAsia"/>
          <w:lang w:eastAsia="zh-CN"/>
        </w:rPr>
        <w:t>或</w:t>
      </w:r>
      <w:r>
        <w:rPr>
          <w:rFonts w:hint="eastAsia"/>
          <w:lang w:eastAsia="zh-CN"/>
        </w:rPr>
        <w:t>饰有酒红</w:t>
      </w:r>
      <w:r w:rsidRPr="00DA3E44">
        <w:rPr>
          <w:rFonts w:hint="eastAsia"/>
          <w:lang w:eastAsia="zh-CN"/>
        </w:rPr>
        <w:t>色</w:t>
      </w:r>
      <w:r>
        <w:rPr>
          <w:rFonts w:hint="eastAsia"/>
          <w:lang w:eastAsia="zh-CN"/>
        </w:rPr>
        <w:t>条纹</w:t>
      </w:r>
      <w:r w:rsidRPr="00DA3E44">
        <w:rPr>
          <w:rFonts w:hint="eastAsia"/>
          <w:lang w:eastAsia="zh-CN"/>
        </w:rPr>
        <w:t>的黑色织纹表带</w:t>
      </w:r>
    </w:p>
    <w:p w14:paraId="38EDBD36" w14:textId="77777777" w:rsidR="00382E56" w:rsidRPr="004E2DF2" w:rsidRDefault="00382E56" w:rsidP="00226F18">
      <w:pPr>
        <w:pStyle w:val="TEXTE"/>
        <w:jc w:val="both"/>
        <w:rPr>
          <w:rFonts w:eastAsia="SimSun"/>
          <w:b/>
          <w:bCs/>
          <w:lang w:val="pt-PT" w:eastAsia="zh-CN"/>
        </w:rPr>
      </w:pPr>
    </w:p>
    <w:p w14:paraId="054613A5" w14:textId="073C8CAF" w:rsidR="00226F18" w:rsidRPr="004E2DF2" w:rsidRDefault="00226F18" w:rsidP="00226F18">
      <w:pPr>
        <w:pStyle w:val="TEXTE"/>
        <w:jc w:val="both"/>
        <w:rPr>
          <w:rFonts w:eastAsia="SimSun"/>
          <w:b/>
          <w:lang w:val="pt-PT" w:eastAsia="zh-CN"/>
        </w:rPr>
      </w:pPr>
      <w:r w:rsidRPr="00DA3E44">
        <w:rPr>
          <w:rFonts w:eastAsia="SimSun" w:hint="eastAsia"/>
          <w:b/>
          <w:bCs/>
          <w:lang w:eastAsia="zh-CN"/>
        </w:rPr>
        <w:t>机芯</w:t>
      </w:r>
    </w:p>
    <w:p w14:paraId="6C6C498D" w14:textId="77777777" w:rsidR="00226F18" w:rsidRPr="00FA2720" w:rsidRDefault="00226F18" w:rsidP="00226F18">
      <w:pPr>
        <w:rPr>
          <w:rFonts w:cs="Arial"/>
          <w:szCs w:val="20"/>
          <w:lang w:val="pt-PT"/>
        </w:rPr>
      </w:pPr>
      <w:proofErr w:type="spellStart"/>
      <w:r w:rsidRPr="00DA3E44">
        <w:rPr>
          <w:rFonts w:hint="eastAsia"/>
          <w:szCs w:val="20"/>
        </w:rPr>
        <w:t>帝舵表原厂机芯</w:t>
      </w:r>
      <w:proofErr w:type="spellEnd"/>
      <w:r w:rsidRPr="00FA2720">
        <w:rPr>
          <w:rFonts w:hint="eastAsia"/>
          <w:szCs w:val="20"/>
          <w:lang w:val="pt-PT"/>
        </w:rPr>
        <w:t>MT5652</w:t>
      </w:r>
      <w:r w:rsidRPr="00DA3E44">
        <w:rPr>
          <w:rFonts w:hint="eastAsia"/>
          <w:szCs w:val="20"/>
        </w:rPr>
        <w:t>型</w:t>
      </w:r>
      <w:r w:rsidRPr="00FA2720">
        <w:rPr>
          <w:rFonts w:hint="eastAsia"/>
          <w:szCs w:val="20"/>
          <w:lang w:val="pt-PT"/>
        </w:rPr>
        <w:t>（</w:t>
      </w:r>
      <w:r w:rsidRPr="00FA2720">
        <w:rPr>
          <w:rFonts w:hint="eastAsia"/>
          <w:szCs w:val="20"/>
          <w:lang w:val="pt-PT"/>
        </w:rPr>
        <w:t>COSC</w:t>
      </w:r>
      <w:r w:rsidRPr="00FA2720">
        <w:rPr>
          <w:rFonts w:hint="eastAsia"/>
          <w:szCs w:val="20"/>
          <w:lang w:val="pt-PT"/>
        </w:rPr>
        <w:t>）</w:t>
      </w:r>
    </w:p>
    <w:p w14:paraId="114E914C" w14:textId="77777777" w:rsidR="00226F18" w:rsidRPr="00FA2720" w:rsidRDefault="00226F18" w:rsidP="00226F18">
      <w:pPr>
        <w:rPr>
          <w:rFonts w:cs="Arial"/>
          <w:szCs w:val="20"/>
          <w:lang w:val="pt-PT" w:eastAsia="zh-CN"/>
        </w:rPr>
      </w:pPr>
      <w:r w:rsidRPr="00DA3E44">
        <w:rPr>
          <w:rFonts w:hint="eastAsia"/>
          <w:szCs w:val="20"/>
          <w:lang w:eastAsia="zh-CN"/>
        </w:rPr>
        <w:t>双向摆陀系统自动上链机械机芯</w:t>
      </w:r>
    </w:p>
    <w:p w14:paraId="0E28D9D1" w14:textId="77777777" w:rsidR="00226F18" w:rsidRPr="00FA2720" w:rsidRDefault="00226F18" w:rsidP="00226F18">
      <w:pPr>
        <w:rPr>
          <w:rFonts w:cs="Arial"/>
          <w:szCs w:val="20"/>
          <w:lang w:val="pt-PT" w:eastAsia="zh-CN"/>
        </w:rPr>
      </w:pPr>
      <w:r>
        <w:rPr>
          <w:rFonts w:hint="eastAsia"/>
          <w:szCs w:val="20"/>
          <w:lang w:eastAsia="zh-CN"/>
        </w:rPr>
        <w:t>内置式</w:t>
      </w:r>
      <w:r w:rsidRPr="00DA3E44">
        <w:rPr>
          <w:rFonts w:hint="eastAsia"/>
          <w:szCs w:val="20"/>
          <w:lang w:eastAsia="zh-CN"/>
        </w:rPr>
        <w:t>结构</w:t>
      </w:r>
    </w:p>
    <w:p w14:paraId="5038EC29" w14:textId="77777777" w:rsidR="00226F18" w:rsidRPr="00FA2720" w:rsidRDefault="00226F18" w:rsidP="00226F18">
      <w:pPr>
        <w:rPr>
          <w:rFonts w:cs="Arial"/>
          <w:szCs w:val="20"/>
          <w:lang w:val="pt-PT" w:eastAsia="zh-CN"/>
        </w:rPr>
      </w:pPr>
    </w:p>
    <w:p w14:paraId="32C8B471"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精准</w:t>
      </w:r>
    </w:p>
    <w:p w14:paraId="58BF1AD5" w14:textId="77777777" w:rsidR="00226F18" w:rsidRPr="00FA2720" w:rsidRDefault="00226F18" w:rsidP="00226F18">
      <w:pPr>
        <w:rPr>
          <w:rFonts w:cs="Arial"/>
          <w:szCs w:val="20"/>
          <w:lang w:val="pt-PT" w:eastAsia="zh-CN"/>
        </w:rPr>
      </w:pPr>
      <w:r w:rsidRPr="00DA3E44">
        <w:rPr>
          <w:rFonts w:hint="eastAsia"/>
          <w:szCs w:val="20"/>
          <w:lang w:eastAsia="zh-CN"/>
        </w:rPr>
        <w:t>瑞士官方天文台认证</w:t>
      </w:r>
      <w:r w:rsidRPr="00FA2720">
        <w:rPr>
          <w:rFonts w:hint="eastAsia"/>
          <w:szCs w:val="20"/>
          <w:lang w:val="pt-PT" w:eastAsia="zh-CN"/>
        </w:rPr>
        <w:t>（</w:t>
      </w:r>
      <w:r w:rsidRPr="00FA2720">
        <w:rPr>
          <w:rFonts w:hint="eastAsia"/>
          <w:szCs w:val="20"/>
          <w:lang w:val="pt-PT" w:eastAsia="zh-CN"/>
        </w:rPr>
        <w:t>COSC</w:t>
      </w:r>
      <w:r w:rsidRPr="00FA2720">
        <w:rPr>
          <w:rFonts w:hint="eastAsia"/>
          <w:szCs w:val="20"/>
          <w:lang w:val="pt-PT" w:eastAsia="zh-CN"/>
        </w:rPr>
        <w:t>）</w:t>
      </w:r>
      <w:r w:rsidRPr="00DA3E44">
        <w:rPr>
          <w:rFonts w:hint="eastAsia"/>
          <w:szCs w:val="20"/>
          <w:lang w:eastAsia="zh-CN"/>
        </w:rPr>
        <w:t>天文台精密时计</w:t>
      </w:r>
    </w:p>
    <w:p w14:paraId="367537AB" w14:textId="77777777" w:rsidR="00226F18" w:rsidRPr="00FA2720" w:rsidRDefault="00226F18" w:rsidP="00226F18">
      <w:pPr>
        <w:rPr>
          <w:rFonts w:cs="Arial"/>
          <w:szCs w:val="20"/>
          <w:lang w:val="pt-PT" w:eastAsia="zh-CN"/>
        </w:rPr>
      </w:pPr>
    </w:p>
    <w:p w14:paraId="49E5703D"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功能</w:t>
      </w:r>
    </w:p>
    <w:p w14:paraId="020FBB31" w14:textId="77777777" w:rsidR="00226F18" w:rsidRPr="00FA2720" w:rsidRDefault="00226F18" w:rsidP="00226F18">
      <w:pPr>
        <w:rPr>
          <w:rFonts w:cs="Arial"/>
          <w:szCs w:val="20"/>
          <w:lang w:val="pt-PT" w:eastAsia="zh-CN"/>
        </w:rPr>
      </w:pPr>
      <w:r w:rsidRPr="00DA3E44">
        <w:rPr>
          <w:rFonts w:hint="eastAsia"/>
          <w:szCs w:val="20"/>
          <w:lang w:eastAsia="zh-CN"/>
        </w:rPr>
        <w:t>时针</w:t>
      </w:r>
      <w:r w:rsidRPr="00FA2720">
        <w:rPr>
          <w:rFonts w:hint="eastAsia"/>
          <w:szCs w:val="20"/>
          <w:lang w:val="pt-PT" w:eastAsia="zh-CN"/>
        </w:rPr>
        <w:t>，</w:t>
      </w:r>
      <w:r w:rsidRPr="00FA2720">
        <w:rPr>
          <w:rFonts w:hint="eastAsia"/>
          <w:szCs w:val="20"/>
          <w:lang w:val="pt-PT" w:eastAsia="zh-CN"/>
        </w:rPr>
        <w:t>24</w:t>
      </w:r>
      <w:r w:rsidRPr="00DA3E44">
        <w:rPr>
          <w:rFonts w:hint="eastAsia"/>
          <w:szCs w:val="20"/>
          <w:lang w:eastAsia="zh-CN"/>
        </w:rPr>
        <w:t>小时</w:t>
      </w:r>
      <w:r w:rsidRPr="00FA2720">
        <w:rPr>
          <w:rFonts w:hint="eastAsia"/>
          <w:szCs w:val="20"/>
          <w:lang w:val="pt-PT" w:eastAsia="zh-CN"/>
        </w:rPr>
        <w:t>，</w:t>
      </w:r>
      <w:r w:rsidRPr="00DA3E44">
        <w:rPr>
          <w:rFonts w:hint="eastAsia"/>
          <w:szCs w:val="20"/>
          <w:lang w:eastAsia="zh-CN"/>
        </w:rPr>
        <w:t>中央分针及秒针</w:t>
      </w:r>
    </w:p>
    <w:p w14:paraId="308CF0E9" w14:textId="77777777" w:rsidR="00226F18" w:rsidRPr="00FA2720" w:rsidRDefault="00226F18" w:rsidP="00226F18">
      <w:pPr>
        <w:rPr>
          <w:rFonts w:cs="Arial"/>
          <w:szCs w:val="20"/>
          <w:lang w:val="pt-PT" w:eastAsia="zh-CN"/>
        </w:rPr>
      </w:pPr>
      <w:r w:rsidRPr="00FA2720">
        <w:rPr>
          <w:rFonts w:hint="eastAsia"/>
          <w:szCs w:val="20"/>
          <w:lang w:val="pt-PT" w:eastAsia="zh-CN"/>
        </w:rPr>
        <w:t>3</w:t>
      </w:r>
      <w:r w:rsidRPr="00DA3E44">
        <w:rPr>
          <w:rFonts w:hint="eastAsia"/>
          <w:szCs w:val="20"/>
          <w:lang w:eastAsia="zh-CN"/>
        </w:rPr>
        <w:t>点钟位置设有瞬跳日历</w:t>
      </w:r>
      <w:r w:rsidRPr="00FA2720">
        <w:rPr>
          <w:rFonts w:hint="eastAsia"/>
          <w:szCs w:val="20"/>
          <w:lang w:val="pt-PT" w:eastAsia="zh-CN"/>
        </w:rPr>
        <w:t>，</w:t>
      </w:r>
      <w:r w:rsidRPr="00DA3E44">
        <w:rPr>
          <w:rFonts w:hint="eastAsia"/>
          <w:szCs w:val="20"/>
          <w:lang w:eastAsia="zh-CN"/>
        </w:rPr>
        <w:t>无调校日历时间限制</w:t>
      </w:r>
      <w:r w:rsidRPr="00FA2720">
        <w:rPr>
          <w:rFonts w:hint="eastAsia"/>
          <w:szCs w:val="20"/>
          <w:lang w:val="pt-PT" w:eastAsia="zh-CN"/>
        </w:rPr>
        <w:t>，</w:t>
      </w:r>
      <w:r w:rsidRPr="00DA3E44">
        <w:rPr>
          <w:rFonts w:hint="eastAsia"/>
          <w:szCs w:val="20"/>
          <w:lang w:eastAsia="zh-CN"/>
        </w:rPr>
        <w:t>与可独立调时的时针同步设定</w:t>
      </w:r>
    </w:p>
    <w:p w14:paraId="2A02F7A2" w14:textId="77777777" w:rsidR="00226F18" w:rsidRPr="00FA2720" w:rsidRDefault="00226F18" w:rsidP="00226F18">
      <w:pPr>
        <w:rPr>
          <w:rFonts w:cs="Arial"/>
          <w:szCs w:val="20"/>
          <w:lang w:val="pt-PT" w:eastAsia="zh-CN"/>
        </w:rPr>
      </w:pPr>
      <w:r w:rsidRPr="00DA3E44">
        <w:rPr>
          <w:rFonts w:hint="eastAsia"/>
          <w:szCs w:val="20"/>
          <w:lang w:eastAsia="zh-CN"/>
        </w:rPr>
        <w:t>停秒功能以准确调校时间</w:t>
      </w:r>
    </w:p>
    <w:p w14:paraId="4EE2DC4A" w14:textId="77777777" w:rsidR="00226F18" w:rsidRPr="00FA2720" w:rsidRDefault="00226F18" w:rsidP="00226F18">
      <w:pPr>
        <w:rPr>
          <w:rFonts w:cs="Arial"/>
          <w:szCs w:val="20"/>
          <w:lang w:val="pt-PT" w:eastAsia="zh-CN"/>
        </w:rPr>
      </w:pPr>
    </w:p>
    <w:p w14:paraId="7029E5EF"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游丝摆轮</w:t>
      </w:r>
    </w:p>
    <w:p w14:paraId="126706FA" w14:textId="77777777" w:rsidR="00226F18" w:rsidRPr="00FA2720" w:rsidRDefault="00226F18" w:rsidP="00226F18">
      <w:pPr>
        <w:rPr>
          <w:rFonts w:cs="Arial"/>
          <w:szCs w:val="20"/>
          <w:lang w:val="pt-PT" w:eastAsia="zh-CN"/>
        </w:rPr>
      </w:pPr>
      <w:r w:rsidRPr="00DA3E44">
        <w:rPr>
          <w:rFonts w:hint="eastAsia"/>
          <w:szCs w:val="20"/>
          <w:lang w:eastAsia="zh-CN"/>
        </w:rPr>
        <w:t>惯性微调平衡摆轮</w:t>
      </w:r>
      <w:r w:rsidRPr="00FA2720">
        <w:rPr>
          <w:rFonts w:hint="eastAsia"/>
          <w:szCs w:val="20"/>
          <w:lang w:val="pt-PT" w:eastAsia="zh-CN"/>
        </w:rPr>
        <w:t>，</w:t>
      </w:r>
      <w:r w:rsidRPr="00DA3E44">
        <w:rPr>
          <w:rFonts w:hint="eastAsia"/>
          <w:szCs w:val="20"/>
          <w:lang w:eastAsia="zh-CN"/>
        </w:rPr>
        <w:t>微调螺丝</w:t>
      </w:r>
    </w:p>
    <w:p w14:paraId="15834FC2" w14:textId="77777777" w:rsidR="00226F18" w:rsidRPr="00FA2720" w:rsidRDefault="00226F18" w:rsidP="00226F18">
      <w:pPr>
        <w:rPr>
          <w:rFonts w:cs="Arial"/>
          <w:szCs w:val="20"/>
          <w:lang w:val="pt-PT" w:eastAsia="zh-CN"/>
        </w:rPr>
      </w:pPr>
      <w:r w:rsidRPr="00DA3E44">
        <w:rPr>
          <w:rFonts w:hint="eastAsia"/>
          <w:szCs w:val="20"/>
          <w:lang w:eastAsia="zh-CN"/>
        </w:rPr>
        <w:t>非磁性硅游丝</w:t>
      </w:r>
    </w:p>
    <w:p w14:paraId="69977C06" w14:textId="77777777" w:rsidR="00226F18" w:rsidRPr="00FA2720" w:rsidRDefault="00226F18" w:rsidP="00226F18">
      <w:pPr>
        <w:rPr>
          <w:rFonts w:cs="Arial"/>
          <w:szCs w:val="20"/>
          <w:lang w:val="pt-PT" w:eastAsia="zh-CN"/>
        </w:rPr>
      </w:pPr>
      <w:r w:rsidRPr="00DA3E44">
        <w:rPr>
          <w:rFonts w:hint="eastAsia"/>
          <w:szCs w:val="20"/>
          <w:lang w:eastAsia="zh-CN"/>
        </w:rPr>
        <w:t>摆动频率</w:t>
      </w:r>
      <w:r w:rsidRPr="00FA2720">
        <w:rPr>
          <w:rFonts w:hint="eastAsia"/>
          <w:szCs w:val="20"/>
          <w:lang w:val="pt-PT" w:eastAsia="zh-CN"/>
        </w:rPr>
        <w:t>：</w:t>
      </w:r>
      <w:r w:rsidRPr="00DA3E44">
        <w:rPr>
          <w:rFonts w:hint="eastAsia"/>
          <w:szCs w:val="20"/>
          <w:lang w:eastAsia="zh-CN"/>
        </w:rPr>
        <w:t>每小时</w:t>
      </w:r>
      <w:r w:rsidRPr="00FA2720">
        <w:rPr>
          <w:rFonts w:hint="eastAsia"/>
          <w:szCs w:val="20"/>
          <w:lang w:val="pt-PT" w:eastAsia="zh-CN"/>
        </w:rPr>
        <w:t>28,800</w:t>
      </w:r>
      <w:r w:rsidRPr="00DA3E44">
        <w:rPr>
          <w:rFonts w:hint="eastAsia"/>
          <w:szCs w:val="20"/>
          <w:lang w:eastAsia="zh-CN"/>
        </w:rPr>
        <w:t>次</w:t>
      </w:r>
      <w:r w:rsidRPr="00FA2720">
        <w:rPr>
          <w:rFonts w:hint="eastAsia"/>
          <w:szCs w:val="20"/>
          <w:lang w:val="pt-PT" w:eastAsia="zh-CN"/>
        </w:rPr>
        <w:t>（</w:t>
      </w:r>
      <w:r w:rsidRPr="00FA2720">
        <w:rPr>
          <w:rFonts w:hint="eastAsia"/>
          <w:szCs w:val="20"/>
          <w:lang w:val="pt-PT" w:eastAsia="zh-CN"/>
        </w:rPr>
        <w:t>4</w:t>
      </w:r>
      <w:r w:rsidRPr="00DA3E44">
        <w:rPr>
          <w:rFonts w:hint="eastAsia"/>
          <w:szCs w:val="20"/>
          <w:lang w:eastAsia="zh-CN"/>
        </w:rPr>
        <w:t>赫兹</w:t>
      </w:r>
      <w:r w:rsidRPr="00FA2720">
        <w:rPr>
          <w:rFonts w:hint="eastAsia"/>
          <w:szCs w:val="20"/>
          <w:lang w:val="pt-PT" w:eastAsia="zh-CN"/>
        </w:rPr>
        <w:t>）</w:t>
      </w:r>
    </w:p>
    <w:p w14:paraId="737DD502" w14:textId="77777777" w:rsidR="00226F18" w:rsidRPr="00FA2720" w:rsidRDefault="00226F18" w:rsidP="00226F18">
      <w:pPr>
        <w:rPr>
          <w:rFonts w:cs="Arial"/>
          <w:szCs w:val="20"/>
          <w:lang w:val="pt-PT" w:eastAsia="zh-CN"/>
        </w:rPr>
      </w:pPr>
    </w:p>
    <w:p w14:paraId="3D619DF8"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总直径</w:t>
      </w:r>
    </w:p>
    <w:p w14:paraId="64F610D4" w14:textId="77777777" w:rsidR="00226F18" w:rsidRPr="00FA2720" w:rsidRDefault="00226F18" w:rsidP="00226F18">
      <w:pPr>
        <w:rPr>
          <w:rFonts w:cs="Arial"/>
          <w:szCs w:val="20"/>
          <w:lang w:val="pt-PT" w:eastAsia="zh-CN"/>
        </w:rPr>
      </w:pPr>
      <w:r w:rsidRPr="00FA2720">
        <w:rPr>
          <w:rFonts w:hint="eastAsia"/>
          <w:szCs w:val="20"/>
          <w:lang w:val="pt-PT" w:eastAsia="zh-CN"/>
        </w:rPr>
        <w:t>31.8</w:t>
      </w:r>
      <w:r w:rsidRPr="00DA3E44">
        <w:rPr>
          <w:rFonts w:hint="eastAsia"/>
          <w:szCs w:val="20"/>
          <w:lang w:eastAsia="zh-CN"/>
        </w:rPr>
        <w:t>毫米</w:t>
      </w:r>
    </w:p>
    <w:p w14:paraId="4EF077C5" w14:textId="77777777" w:rsidR="00226F18" w:rsidRPr="00FA2720" w:rsidRDefault="00226F18" w:rsidP="00226F18">
      <w:pPr>
        <w:rPr>
          <w:rFonts w:cs="Arial"/>
          <w:szCs w:val="20"/>
          <w:lang w:val="pt-PT" w:eastAsia="zh-CN"/>
        </w:rPr>
      </w:pPr>
    </w:p>
    <w:p w14:paraId="7A2FA9D6"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厚度</w:t>
      </w:r>
    </w:p>
    <w:p w14:paraId="11937ED1" w14:textId="77777777" w:rsidR="00226F18" w:rsidRPr="00FA2720" w:rsidRDefault="00226F18" w:rsidP="00226F18">
      <w:pPr>
        <w:rPr>
          <w:rFonts w:cs="Arial"/>
          <w:szCs w:val="20"/>
          <w:lang w:val="pt-PT" w:eastAsia="zh-CN"/>
        </w:rPr>
      </w:pPr>
      <w:r w:rsidRPr="00FA2720">
        <w:rPr>
          <w:rFonts w:hint="eastAsia"/>
          <w:szCs w:val="20"/>
          <w:lang w:val="pt-PT" w:eastAsia="zh-CN"/>
        </w:rPr>
        <w:t>7.52</w:t>
      </w:r>
      <w:r w:rsidRPr="00DA3E44">
        <w:rPr>
          <w:rFonts w:hint="eastAsia"/>
          <w:szCs w:val="20"/>
          <w:lang w:eastAsia="zh-CN"/>
        </w:rPr>
        <w:t>毫米</w:t>
      </w:r>
    </w:p>
    <w:p w14:paraId="6274C601" w14:textId="77777777" w:rsidR="00226F18" w:rsidRPr="00FA2720" w:rsidRDefault="00226F18" w:rsidP="00226F18">
      <w:pPr>
        <w:rPr>
          <w:rFonts w:cs="Arial"/>
          <w:szCs w:val="20"/>
          <w:lang w:val="pt-PT" w:eastAsia="zh-CN"/>
        </w:rPr>
      </w:pPr>
    </w:p>
    <w:p w14:paraId="34DD0967" w14:textId="77777777" w:rsidR="00226F18" w:rsidRPr="00FA2720" w:rsidRDefault="00226F18" w:rsidP="00226F18">
      <w:pPr>
        <w:pStyle w:val="TEXTE"/>
        <w:jc w:val="both"/>
        <w:rPr>
          <w:rFonts w:eastAsia="SimSun"/>
          <w:b/>
          <w:lang w:val="pt-PT" w:eastAsia="zh-CN"/>
        </w:rPr>
      </w:pPr>
      <w:r w:rsidRPr="00DA3E44">
        <w:rPr>
          <w:rFonts w:eastAsia="SimSun" w:hint="eastAsia"/>
          <w:b/>
          <w:bCs/>
          <w:lang w:eastAsia="zh-CN"/>
        </w:rPr>
        <w:t>宝石数量</w:t>
      </w:r>
    </w:p>
    <w:p w14:paraId="1EBE839F" w14:textId="77777777" w:rsidR="00226F18" w:rsidRPr="00FA2720" w:rsidRDefault="00226F18" w:rsidP="00226F18">
      <w:pPr>
        <w:rPr>
          <w:rFonts w:cs="Arial"/>
          <w:szCs w:val="20"/>
          <w:lang w:val="pt-PT" w:eastAsia="zh-CN"/>
        </w:rPr>
      </w:pPr>
      <w:r w:rsidRPr="00FA2720">
        <w:rPr>
          <w:rFonts w:hint="eastAsia"/>
          <w:szCs w:val="20"/>
          <w:lang w:val="pt-PT" w:eastAsia="zh-CN"/>
        </w:rPr>
        <w:t>28</w:t>
      </w:r>
      <w:r w:rsidRPr="00DA3E44">
        <w:rPr>
          <w:rFonts w:hint="eastAsia"/>
          <w:szCs w:val="20"/>
          <w:lang w:eastAsia="zh-CN"/>
        </w:rPr>
        <w:t>颗</w:t>
      </w:r>
    </w:p>
    <w:p w14:paraId="0DCC1E04" w14:textId="77777777" w:rsidR="00226F18" w:rsidRPr="00FA2720" w:rsidRDefault="00226F18" w:rsidP="00226F18">
      <w:pPr>
        <w:rPr>
          <w:rFonts w:cs="Arial"/>
          <w:szCs w:val="20"/>
          <w:lang w:val="pt-PT" w:eastAsia="zh-CN"/>
        </w:rPr>
      </w:pPr>
    </w:p>
    <w:p w14:paraId="6AA83C38" w14:textId="77777777" w:rsidR="00226F18" w:rsidRPr="00FA2720" w:rsidRDefault="00226F18" w:rsidP="00226F18">
      <w:pPr>
        <w:rPr>
          <w:rFonts w:cs="Arial"/>
          <w:szCs w:val="20"/>
          <w:lang w:val="pt-PT" w:eastAsia="zh-CN"/>
        </w:rPr>
      </w:pPr>
    </w:p>
    <w:p w14:paraId="531B1618" w14:textId="77777777" w:rsidR="00226F18" w:rsidRPr="00DA3E44" w:rsidRDefault="00226F18" w:rsidP="00226F18">
      <w:pPr>
        <w:pStyle w:val="TEXTE"/>
        <w:jc w:val="both"/>
        <w:rPr>
          <w:rFonts w:eastAsia="SimSun"/>
          <w:b/>
          <w:lang w:eastAsia="zh-CN"/>
        </w:rPr>
      </w:pPr>
      <w:r w:rsidRPr="00DA3E44">
        <w:rPr>
          <w:rFonts w:eastAsia="SimSun" w:hint="eastAsia"/>
          <w:b/>
          <w:bCs/>
          <w:lang w:eastAsia="zh-CN"/>
        </w:rPr>
        <w:t>动力储备</w:t>
      </w:r>
    </w:p>
    <w:p w14:paraId="512B8A2F" w14:textId="77777777" w:rsidR="00226F18" w:rsidRPr="00DA3E44" w:rsidRDefault="00226F18" w:rsidP="00226F18">
      <w:pPr>
        <w:rPr>
          <w:rFonts w:cs="Arial"/>
          <w:szCs w:val="20"/>
          <w:lang w:eastAsia="zh-CN"/>
        </w:rPr>
      </w:pPr>
      <w:r w:rsidRPr="00DA3E44">
        <w:rPr>
          <w:rFonts w:hint="eastAsia"/>
          <w:szCs w:val="20"/>
          <w:lang w:eastAsia="zh-CN"/>
        </w:rPr>
        <w:t>动力储备约</w:t>
      </w:r>
      <w:r w:rsidRPr="00DA3E44">
        <w:rPr>
          <w:rFonts w:hint="eastAsia"/>
          <w:szCs w:val="20"/>
          <w:lang w:eastAsia="zh-CN"/>
        </w:rPr>
        <w:t>70</w:t>
      </w:r>
      <w:r w:rsidRPr="00DA3E44">
        <w:rPr>
          <w:rFonts w:hint="eastAsia"/>
          <w:szCs w:val="20"/>
          <w:lang w:eastAsia="zh-CN"/>
        </w:rPr>
        <w:t>小时</w:t>
      </w:r>
    </w:p>
    <w:p w14:paraId="34730B04" w14:textId="0E610365" w:rsidR="00AA2EE3" w:rsidRPr="00226F18" w:rsidRDefault="00AA2EE3" w:rsidP="00226F18">
      <w:pPr>
        <w:pStyle w:val="TEXTE"/>
        <w:jc w:val="both"/>
        <w:rPr>
          <w:lang w:val="fr-CH" w:eastAsia="zh-CN"/>
        </w:rPr>
      </w:pPr>
    </w:p>
    <w:sectPr w:rsidR="00AA2EE3" w:rsidRPr="00226F18"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A560" w14:textId="77777777" w:rsidR="008E20E6" w:rsidRDefault="008E20E6" w:rsidP="00D47BCE">
      <w:pPr>
        <w:spacing w:line="240" w:lineRule="auto"/>
      </w:pPr>
      <w:r>
        <w:separator/>
      </w:r>
    </w:p>
  </w:endnote>
  <w:endnote w:type="continuationSeparator" w:id="0">
    <w:p w14:paraId="4C1F9A41" w14:textId="77777777" w:rsidR="008E20E6" w:rsidRDefault="008E20E6"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FAF8" w14:textId="5F3200A1" w:rsidR="00D47BCE" w:rsidRPr="00460145" w:rsidRDefault="00460145" w:rsidP="00460145">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BF8AD"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Pr>
        <w:noProof/>
        <w:lang w:val="en-US" w:eastAsia="zh-CN"/>
      </w:rPr>
      <w:drawing>
        <wp:inline distT="0" distB="0" distL="0" distR="0" wp14:anchorId="53DA862B" wp14:editId="0159F5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en-US" w:eastAsia="zh-CN"/>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D676BD" w:rsidRPr="00D676BD">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C3CC" w14:textId="3E665CDA" w:rsidR="007407FE" w:rsidRDefault="00FA065D" w:rsidP="00672BA1">
    <w:pPr>
      <w:pStyle w:val="Footer"/>
      <w:tabs>
        <w:tab w:val="clear" w:pos="4536"/>
        <w:tab w:val="clear" w:pos="9072"/>
        <w:tab w:val="center" w:pos="9540"/>
        <w:tab w:val="right" w:pos="9900"/>
      </w:tabs>
    </w:pPr>
    <w:r>
      <w:rPr>
        <w:noProof/>
        <w:lang w:val="en-US" w:eastAsia="zh-CN"/>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0C25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" strokecolor="#7f7f7f [1612]" strokeweight=".5pt">
              <v:stroke joinstyle="miter"/>
            </v:line>
          </w:pict>
        </mc:Fallback>
      </mc:AlternateContent>
    </w:r>
    <w:r w:rsidR="003D1A8A">
      <w:rPr>
        <w:noProof/>
        <w:lang w:val="en-US" w:eastAsia="zh-CN"/>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en-US" w:eastAsia="zh-CN"/>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D676BD" w:rsidRPr="00D676BD">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6C53" w14:textId="77777777" w:rsidR="008E20E6" w:rsidRDefault="008E20E6" w:rsidP="00D47BCE">
      <w:pPr>
        <w:spacing w:line="240" w:lineRule="auto"/>
      </w:pPr>
      <w:r>
        <w:separator/>
      </w:r>
    </w:p>
  </w:footnote>
  <w:footnote w:type="continuationSeparator" w:id="0">
    <w:p w14:paraId="1BD8EE7F" w14:textId="77777777" w:rsidR="008E20E6" w:rsidRDefault="008E20E6"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1778" w14:textId="77777777" w:rsidR="00D47BCE" w:rsidRDefault="00D47BCE" w:rsidP="00D47BCE">
    <w:pPr>
      <w:pStyle w:val="Header"/>
      <w:jc w:val="center"/>
    </w:pPr>
    <w:r>
      <w:rPr>
        <w:noProof/>
        <w:lang w:val="en-US" w:eastAsia="zh-CN"/>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7F3" w14:textId="77777777" w:rsidR="007407FE" w:rsidRDefault="007407FE" w:rsidP="007407FE">
    <w:pPr>
      <w:pStyle w:val="Header"/>
      <w:jc w:val="center"/>
    </w:pPr>
    <w:r>
      <w:rPr>
        <w:noProof/>
        <w:lang w:val="en-US" w:eastAsia="zh-CN"/>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Header"/>
    </w:pPr>
  </w:p>
  <w:p w14:paraId="4C176CBB" w14:textId="77777777" w:rsidR="007407FE" w:rsidRDefault="007407FE" w:rsidP="007407FE">
    <w:pPr>
      <w:pStyle w:val="Header"/>
    </w:pPr>
  </w:p>
  <w:p w14:paraId="39B32DC2" w14:textId="77777777" w:rsidR="007407FE" w:rsidRDefault="007407FE" w:rsidP="007407FE">
    <w:pPr>
      <w:pStyle w:val="Header"/>
    </w:pPr>
  </w:p>
  <w:p w14:paraId="29EF2D91" w14:textId="77777777" w:rsidR="007407FE" w:rsidRDefault="007407FE" w:rsidP="007407FE">
    <w:pPr>
      <w:pStyle w:val="Header"/>
    </w:pPr>
  </w:p>
  <w:p w14:paraId="57B3CF18" w14:textId="77777777" w:rsidR="007407FE" w:rsidRDefault="00D502E2" w:rsidP="00306CFE">
    <w:pPr>
      <w:pStyle w:val="EN-TTE"/>
    </w:pPr>
    <w:r>
      <w:t>PRESS RELEASE</w:t>
    </w:r>
  </w:p>
  <w:p w14:paraId="281CA722" w14:textId="77777777" w:rsidR="00B41716" w:rsidRDefault="00B41716" w:rsidP="00306CFE">
    <w:pPr>
      <w:pStyle w:val="EN-TTE"/>
    </w:pPr>
  </w:p>
  <w:p w14:paraId="6E448DE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514927555">
    <w:abstractNumId w:val="3"/>
  </w:num>
  <w:num w:numId="2" w16cid:durableId="548538471">
    <w:abstractNumId w:val="2"/>
  </w:num>
  <w:num w:numId="3" w16cid:durableId="87388379">
    <w:abstractNumId w:val="1"/>
  </w:num>
  <w:num w:numId="4" w16cid:durableId="1398019163">
    <w:abstractNumId w:val="5"/>
  </w:num>
  <w:num w:numId="5" w16cid:durableId="1030254993">
    <w:abstractNumId w:val="6"/>
  </w:num>
  <w:num w:numId="6" w16cid:durableId="409934971">
    <w:abstractNumId w:val="0"/>
  </w:num>
  <w:num w:numId="7" w16cid:durableId="1819221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5447D"/>
    <w:rsid w:val="00160AE4"/>
    <w:rsid w:val="0016103F"/>
    <w:rsid w:val="00182A09"/>
    <w:rsid w:val="001E5ADA"/>
    <w:rsid w:val="00226F18"/>
    <w:rsid w:val="002431E6"/>
    <w:rsid w:val="00244F06"/>
    <w:rsid w:val="002454E7"/>
    <w:rsid w:val="002B3242"/>
    <w:rsid w:val="002C1EE4"/>
    <w:rsid w:val="002E5C13"/>
    <w:rsid w:val="00306CFE"/>
    <w:rsid w:val="00320BFE"/>
    <w:rsid w:val="00356828"/>
    <w:rsid w:val="003812F0"/>
    <w:rsid w:val="00382E56"/>
    <w:rsid w:val="003C1677"/>
    <w:rsid w:val="003D1A8A"/>
    <w:rsid w:val="00406BB2"/>
    <w:rsid w:val="004227F0"/>
    <w:rsid w:val="00432A58"/>
    <w:rsid w:val="00460145"/>
    <w:rsid w:val="004633C7"/>
    <w:rsid w:val="004C4312"/>
    <w:rsid w:val="004E2DF2"/>
    <w:rsid w:val="00502FAC"/>
    <w:rsid w:val="00575A58"/>
    <w:rsid w:val="005A3905"/>
    <w:rsid w:val="005F7902"/>
    <w:rsid w:val="00655B89"/>
    <w:rsid w:val="00672BA1"/>
    <w:rsid w:val="00683E86"/>
    <w:rsid w:val="006B0D74"/>
    <w:rsid w:val="006F2876"/>
    <w:rsid w:val="00714261"/>
    <w:rsid w:val="007407FE"/>
    <w:rsid w:val="00782AA8"/>
    <w:rsid w:val="00794A0D"/>
    <w:rsid w:val="007C31E2"/>
    <w:rsid w:val="007D1AE6"/>
    <w:rsid w:val="0086545D"/>
    <w:rsid w:val="008676FD"/>
    <w:rsid w:val="00876292"/>
    <w:rsid w:val="008D2167"/>
    <w:rsid w:val="008E20E6"/>
    <w:rsid w:val="008E5A48"/>
    <w:rsid w:val="008F66C2"/>
    <w:rsid w:val="00917C1E"/>
    <w:rsid w:val="00933D60"/>
    <w:rsid w:val="00940576"/>
    <w:rsid w:val="00942B62"/>
    <w:rsid w:val="009758B0"/>
    <w:rsid w:val="009F343E"/>
    <w:rsid w:val="00A10600"/>
    <w:rsid w:val="00A1550F"/>
    <w:rsid w:val="00AA2EE3"/>
    <w:rsid w:val="00B41716"/>
    <w:rsid w:val="00B6145A"/>
    <w:rsid w:val="00B77DE3"/>
    <w:rsid w:val="00BC0320"/>
    <w:rsid w:val="00BC39EA"/>
    <w:rsid w:val="00C60DF4"/>
    <w:rsid w:val="00C90EF2"/>
    <w:rsid w:val="00CB591A"/>
    <w:rsid w:val="00D302AF"/>
    <w:rsid w:val="00D347D8"/>
    <w:rsid w:val="00D37ED8"/>
    <w:rsid w:val="00D47BCE"/>
    <w:rsid w:val="00D502E2"/>
    <w:rsid w:val="00D50867"/>
    <w:rsid w:val="00D676BD"/>
    <w:rsid w:val="00DC1960"/>
    <w:rsid w:val="00DE35A8"/>
    <w:rsid w:val="00E556FB"/>
    <w:rsid w:val="00E72B80"/>
    <w:rsid w:val="00E90522"/>
    <w:rsid w:val="00EB62F7"/>
    <w:rsid w:val="00F41652"/>
    <w:rsid w:val="00F64252"/>
    <w:rsid w:val="00F667FA"/>
    <w:rsid w:val="00FA065D"/>
    <w:rsid w:val="00FA2720"/>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 w:type="paragraph" w:styleId="Revision">
    <w:name w:val="Revision"/>
    <w:hidden/>
    <w:uiPriority w:val="99"/>
    <w:semiHidden/>
    <w:rsid w:val="008676F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6BC19-4D89-485F-8AA7-EFD0A9D6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540</Words>
  <Characters>2974</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7</cp:revision>
  <cp:lastPrinted>2019-11-07T09:48:00Z</cp:lastPrinted>
  <dcterms:created xsi:type="dcterms:W3CDTF">2023-02-28T06:43:00Z</dcterms:created>
  <dcterms:modified xsi:type="dcterms:W3CDTF">2023-03-17T08:15:00Z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2022-08-04T07:41:44Z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