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A95A54" w:rsidP="00E61117" w14:paraId="1D04D14E" w14:textId="77777777">
      <w:pPr>
        <w:pStyle w:val="TITRE"/>
        <w:bidi w:val="0"/>
        <w:rPr>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it-IT" w:eastAsia="en-US" w:bidi="ar-SA"/>
        </w:rPr>
        <w:t>BLACK BAY GMT S&amp;G</w:t>
      </w:r>
    </w:p>
    <w:p w:rsidR="0086545D" w:rsidRPr="00A95A54" w:rsidP="0086545D" w14:paraId="5CDE675D" w14:textId="77777777">
      <w:pPr>
        <w:rPr>
          <w:lang w:val="en-US"/>
        </w:rPr>
      </w:pPr>
    </w:p>
    <w:p w:rsidR="0086545D" w:rsidRPr="00A95A54" w:rsidP="0086545D" w14:paraId="5B30464E" w14:textId="741B37B0">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L’iconico modello Black Bay GMT con Calibro di Manifattura GMT integrato è ora disponibile anche in una versione S&amp;G (Steel &amp; Gold) dai colori caldi e dallo spirito sottilmente nostalgico.</w:t>
      </w:r>
    </w:p>
    <w:p w:rsidR="0086545D" w:rsidRPr="00A95A54" w:rsidP="0086545D" w14:paraId="66061146" w14:textId="77777777">
      <w:pPr>
        <w:jc w:val="both"/>
        <w:rPr>
          <w:lang w:val="en-US"/>
        </w:rPr>
      </w:pPr>
    </w:p>
    <w:p w:rsidR="0086545D" w:rsidRPr="00A95A54" w:rsidP="0086545D" w14:paraId="11D19CB3" w14:textId="533448C8">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Il Black Bay GMT S&amp;G consente la visualizzazione simultanea di più fusi orari, una complicazione decisamente funzionale grazie a cui è possibile leggere l’ora locale senza perdere di vista quella di altri due fusi orari.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Riconoscibile per la lunetta girevole graduata 24 ore, le cui tonalità evocano il giorno e la notte, il Black Bay GMT S&amp;G rende un raffinato omaggio estetico alla storia di questa funzione orologiera.</w:t>
      </w:r>
    </w:p>
    <w:p w:rsidR="0086545D" w:rsidRPr="00A95A54" w:rsidP="0086545D" w14:paraId="31753294" w14:textId="77777777">
      <w:pPr>
        <w:jc w:val="both"/>
        <w:rPr>
          <w:rFonts w:cs="Arial"/>
          <w:szCs w:val="20"/>
          <w:lang w:val="en-US"/>
        </w:rPr>
      </w:pPr>
    </w:p>
    <w:p w:rsidR="0086545D" w:rsidRPr="00A95A54" w:rsidP="0086545D" w14:paraId="78223067" w14:textId="77777777">
      <w:pPr>
        <w:jc w:val="both"/>
        <w:rPr>
          <w:lang w:val="en-US"/>
        </w:rPr>
      </w:pPr>
    </w:p>
    <w:p w:rsidR="0086545D" w:rsidRPr="00E61117" w:rsidP="0086545D" w14:paraId="52A7DB0D"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CARATTERISTICHE PRINCIPALI</w:t>
      </w:r>
    </w:p>
    <w:p w:rsidR="00E61117" w:rsidRPr="00A95A54" w:rsidP="00E61117" w14:paraId="0C8B507A" w14:textId="1EA1DB68">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Cassa satinata e lucida in acciaio 316L e oro giallo, di 41 mm di diametro, con lunetta girevole bidirezionale in oro giallo e disco in alluminio anodizzato nero e marrone emblematico della funzione GMT</w:t>
      </w:r>
    </w:p>
    <w:p w:rsidR="00E61117" w:rsidRPr="00263E1A" w:rsidP="00E61117" w14:paraId="579B0820" w14:textId="22042448">
      <w:pPr>
        <w:pStyle w:val="TEXTE"/>
        <w:numPr>
          <w:ilvl w:val="0"/>
          <w:numId w:val="6"/>
        </w:numPr>
        <w:bidi w:val="0"/>
        <w:jc w:val="both"/>
        <w:rPr>
          <w:lang w:val="fr-CH"/>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Quadrante bombato nero opaco &lt;i&gt;grené&lt;/i&gt;</w:t>
      </w:r>
    </w:p>
    <w:p w:rsidR="00E61117" w:rsidRPr="00A95A54" w:rsidP="00E61117" w14:paraId="7193891E"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Lancette “Snowflake”, una caratteristica distintiva degli orologi subacquei TUDOR sin dal 1969, con rivestimento fosforescente Swiss Super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noBreakHyphen/>
        <w:t>LumiNova® di grado A</w:t>
      </w:r>
    </w:p>
    <w:p w:rsidR="00E61117" w:rsidRPr="00A95A54" w:rsidP="00E61117" w14:paraId="44002767"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Calibro di Manifattura MT5652 certificato dal COSC, con spirale del bilanciere in silicio e autonomia di 70 ore</w:t>
      </w:r>
    </w:p>
    <w:p w:rsidR="00E61117" w:rsidRPr="00A95A54" w:rsidP="00E61117" w14:paraId="54F47CA6" w14:textId="7BB818AA">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Tre bracciali disponibili: cinturino in tessuto jacquard nero, cinturino in cuoio invecchiato marrone o bracciale rivettato in acciaio 316L e oro giallo</w:t>
      </w:r>
    </w:p>
    <w:p w:rsidR="00E61117" w:rsidRPr="00A95A54" w:rsidP="00CA3E8F" w14:paraId="49A4E273" w14:textId="23E8B62B">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Garanzia di cinque anni, trasferibile, senza registrazione né revisioni periodiche obbligatorie</w:t>
      </w:r>
    </w:p>
    <w:p w:rsidR="0086545D" w:rsidRPr="00A95A54" w:rsidP="0086545D" w14:paraId="55902799" w14:textId="77777777">
      <w:pPr>
        <w:pStyle w:val="TEXTE"/>
        <w:jc w:val="both"/>
        <w:rPr>
          <w:lang w:val="en-US"/>
        </w:rPr>
      </w:pPr>
    </w:p>
    <w:p w:rsidR="00E61117" w:rsidRPr="00A95A54" w:rsidP="00E61117" w14:paraId="164BFFE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TRE FUSI ORARI</w:t>
      </w:r>
    </w:p>
    <w:p w:rsidR="00E61117" w:rsidRPr="00A95A54" w:rsidP="00E61117" w14:paraId="7CA553A0" w14:textId="4ED115B6">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Sul modello Black Bay GMT S&amp;G, l’ora di riferimento è indicata da una lancetta “Snowflake” dalla forma spigolosa, un elemento estetico distintivo di TUDOR, che compie un giro del quadrante ogni 24 ore.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L’ora locale è indicata da un’altra lancetta “Snowflake” più corta che si regola a scatti di un’ora, in un senso o nell’altro.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 data, visualizzata tramite un’apertura posizionata a ore 3, è collegata alla lancetta dell’ora locale in modo che, quando si supera la mezzanotte riportando indietro l’ora, (essa) scatti istantaneamente al giorno precedente.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Questo dettaglio tecnico è particolarmente pratico per chi lo indossa.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 lunetta girevole bidirezionale graduata 24 ore e la lancetta “24 ore” consentono inoltre di visualizzare un terzo fuso orario.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Sul disco in alluminio anodizzato della lunetta, le graduazioni delle dodici ore di luce sono indicate in dorato nella sezione marrone, mentre le ore notturne si trovano nella sezione nera.</w:t>
      </w:r>
    </w:p>
    <w:p w:rsidR="00E61117" w:rsidRPr="00A95A54" w:rsidP="00E61117" w14:paraId="6D8613FD" w14:textId="77777777">
      <w:pPr>
        <w:pStyle w:val="TEXTE"/>
        <w:jc w:val="both"/>
        <w:rPr>
          <w:lang w:val="en-US"/>
        </w:rPr>
      </w:pPr>
    </w:p>
    <w:p w:rsidR="00E61117" w:rsidRPr="00A95A54" w:rsidP="00E61117" w14:paraId="4BB9BC48" w14:textId="77777777">
      <w:pPr>
        <w:pStyle w:val="TEXTE"/>
        <w:jc w:val="both"/>
        <w:rPr>
          <w:lang w:val="en-US"/>
        </w:rPr>
      </w:pPr>
    </w:p>
    <w:p w:rsidR="00E61117" w:rsidRPr="00A95A54" w:rsidP="00E61117" w14:paraId="2F78FB3C"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IL CALIBRO DI MANIFATTURA MT5652</w:t>
      </w:r>
    </w:p>
    <w:p w:rsidR="00E61117" w:rsidRPr="00A95A54" w:rsidP="00E61117" w14:paraId="4F4B07E9"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Il Calibro di Manifattura MT5652 con funzione GMT integrata è stato sviluppato da TUDOR per il modello Black Bay GMT S&amp;G.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Illustra il processo dello speciale sviluppo tecnico di TUDOR, che si basa su un’architettura adattabile in grado di includere nuove funzioni all’interno dei movimenti fabbricati dal Marchio anziché ricorrere all’aggiunta di moduli addizionali.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Un dettaglio di poco conto per alcuni, ma una qualità fondamentale per i puristi dell’orologeria.</w:t>
      </w:r>
    </w:p>
    <w:p w:rsidR="00E61117" w:rsidRPr="00A95A54" w:rsidP="00E61117" w14:paraId="0C7B4AB1" w14:textId="463ABAD0">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Sia la struttura che il bilanciere a inerzia variabile (mantenuto in posizione da un robusto ponte passante con due punti di fissaggio) sono stati progettati per garantire solidità, affidabilità, durata nel tempo e precisione.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Grazie a queste caratteristiche e alla spirale del bilanciere antimagnetica in silicio, il Calibro di Manifattura MT5652 è certificato “Cronometro” dal COSC (Controllo Ufficiale Svizzero dei Cronometri) e le sue prestazioni superano gli standard definiti da questo organismo indipendente.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Laddove, infatti, il COSC ammette una variazione media di -4 e +6 secondi nella marcia giornaliera di un orologio rispetto all’ora assoluta nel singolo movimento, TUDOR richiede ai propri movimenti una variazione compresa tra -2 e +4 secondi nell’orologio completamente assemblato.</w:t>
      </w:r>
    </w:p>
    <w:p w:rsidR="00E61117" w:rsidRPr="00A95A54" w:rsidP="00E61117" w14:paraId="70ED21FE" w14:textId="77777777">
      <w:pPr>
        <w:pStyle w:val="TEXTE"/>
        <w:jc w:val="both"/>
        <w:rPr>
          <w:lang w:val="en-US"/>
        </w:rPr>
      </w:pPr>
    </w:p>
    <w:p w:rsidR="00E61117" w:rsidRPr="00A95A54" w:rsidP="00E61117" w14:paraId="543E083B" w14:textId="53A77B4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Un’altra caratteristica di rilievo è l’autonomia del Calibro di Manifattura MT5652, che è “a prova di weekend”, ossia di circa 70 ore. Ciò significa che chi indossa l’orologio può, ad esempio, toglierlo il venerdì sera e rimetterlo al polso il lunedì mattina senza doverlo ricaricare.</w:t>
      </w:r>
    </w:p>
    <w:p w:rsidR="00E61117" w:rsidRPr="00A95A54" w:rsidP="00E61117" w14:paraId="6ACE9C1E" w14:textId="77777777">
      <w:pPr>
        <w:pStyle w:val="TEXTE"/>
        <w:jc w:val="both"/>
        <w:rPr>
          <w:lang w:val="en-US"/>
        </w:rPr>
      </w:pPr>
    </w:p>
    <w:p w:rsidR="00E61117" w:rsidRPr="00A95A54" w:rsidP="00E61117" w14:paraId="13481F31" w14:textId="77777777">
      <w:pPr>
        <w:pStyle w:val="TEXTE"/>
        <w:jc w:val="both"/>
        <w:rPr>
          <w:lang w:val="en-US"/>
        </w:rPr>
      </w:pPr>
    </w:p>
    <w:p w:rsidR="00E61117" w:rsidRPr="00A95A54" w:rsidP="00E61117" w14:paraId="50E14AAE"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BRACCIALE IN ACCIAIO E ORO, CINTURINO IN TESSUTO JACQUARD O CINTURINO IN CUOIO</w:t>
      </w:r>
    </w:p>
    <w:p w:rsidR="00E61117" w:rsidRPr="00A95A54" w:rsidP="00E61117" w14:paraId="6DFAD1AC" w14:textId="138FB7C3">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Il cinturino in tessuto è una delle caratteristiche distintive di TUDOR, che nel 2010 è stata tra i primi marchi orologieri a prevederlo tra le opzioni disponibili per i suoi segnatempo.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Realizzato secondo un metodo tradizionale sugli ottocenteschi telai jacquard dell’azienda Julien Faure, nella regione francese di St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noBreakHyphen/>
        <w:t>Etienne, è unico per qualità della fattura e vestibilità.</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Nel 2020 TUDOR ha celebrato i dieci anni di collaborazione con l’azienda Julien Faure, fondata centocinquant’anni fa.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 collaborazione ha avuto inizio con il lancio dell’Heritage Chrono, primo modello TUDOR dotato di cinturino in tessuto creato dalla manifattura francese, a Baselworld 2010.</w:t>
      </w:r>
    </w:p>
    <w:p w:rsidR="00E61117" w:rsidRPr="00A95A54" w:rsidP="00E61117" w14:paraId="4A4A92DE" w14:textId="77777777">
      <w:pPr>
        <w:pStyle w:val="TEXTE"/>
        <w:jc w:val="both"/>
        <w:rPr>
          <w:lang w:val="en-US"/>
        </w:rPr>
      </w:pPr>
    </w:p>
    <w:p w:rsidR="0086545D" w:rsidRPr="00A95A54" w:rsidP="00E61117" w14:paraId="29F13155" w14:textId="426ADD8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Per il modello Black Bay GMT S&amp;G, TUDOR ha selezionato un cinturino nero con banda beige tessuto dagli artigiani di Julien Faure.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Una seconda opzione è il bracciale in acciaio e oro giallo ispirato ai bracciali rivettati pieghevoli prodotti da TUDOR negli anni ’50 e ’60.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Quei bracciali divennero celebri per i rivetti di attacco delle maglie visibili ai lati del bracciale.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Le maglie avevano inoltre una caratteristica forma rastremata.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Oggi questi due dettagli estetici sono stati integrati nel nuovo modello, che beneficia dei moderni metodi di fabbricazione a maglie piene ed elementi con finitura a laser che richiamano gli storici rivetti.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Infine, il Black Bay GMT offre anche una terza opzione: un cinturino in cuoio marrone con impunture chiare e chiusura pieghevole.</w:t>
      </w:r>
      <w:bookmarkStart w:id="0" w:name="_GoBack"/>
      <w:bookmarkEnd w:id="0"/>
    </w:p>
    <w:p w:rsidR="00E61117" w:rsidRPr="00A95A54" w:rsidP="00E61117" w14:paraId="24FE45D3" w14:textId="77777777">
      <w:pPr>
        <w:pStyle w:val="TEXTE"/>
        <w:jc w:val="both"/>
        <w:rPr>
          <w:lang w:val="en-US"/>
        </w:rPr>
      </w:pPr>
    </w:p>
    <w:p w:rsidR="0086545D" w:rsidRPr="00A95A54" w:rsidP="0086545D" w14:paraId="49C96F1E" w14:textId="77777777">
      <w:pPr>
        <w:pStyle w:val="TEXTE"/>
        <w:jc w:val="both"/>
        <w:rPr>
          <w:lang w:val="en-US"/>
        </w:rPr>
      </w:pPr>
    </w:p>
    <w:p w:rsidR="00E61117" w:rsidRPr="00A95A54" w:rsidP="00E61117" w14:paraId="4FB8A5F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L’ESSENZA DEL BLACK BAY</w:t>
      </w:r>
    </w:p>
    <w:p w:rsidR="009B0A21" w:rsidRPr="00C977EE" w:rsidP="009B0A21" w14:paraId="501107F4" w14:textId="77777777">
      <w:pPr>
        <w:bidi w:val="0"/>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 quadranti della linea Black Bay si ispirano a quelli degli orologi subacquei prodotti da TUDOR negli anni ’50.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Riprendono le lancette con la caratteristica forma spigolosa, note come “Snowflake”, da alcuni modelli apparsi nel catalogo del Marchio del 1969.</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 corona senza spallette di protezione e le caratteristiche della cassa sono richiami alle prime generazioni di orologi subacquei TUDOR.</w:t>
      </w:r>
    </w:p>
    <w:p w:rsidR="009B0A21" w:rsidRPr="00C977EE" w:rsidP="009B0A21" w14:paraId="386AFE66" w14:textId="77777777">
      <w:pPr>
        <w:rPr>
          <w:rFonts w:cs="Arial"/>
          <w:szCs w:val="20"/>
          <w:lang w:val="en-US"/>
        </w:rPr>
      </w:pPr>
    </w:p>
    <w:p w:rsidR="009B0A21" w:rsidRPr="00C977EE" w:rsidP="009B0A21" w14:paraId="7BAE51F6" w14:textId="77777777">
      <w:pPr>
        <w:bidi w:val="0"/>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La famiglia Black Bay combina finemente elementi estetici tradizionali con l’arte orologiera contemporanea.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Tutt’altro che semplici riedizioni di modelli classici, gli orologi di questa collezione riassumono l’esperienza sessantennale di TUDOR nella produzione di orologi subacquei, mantenendosi però assolutamente moderni.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Malgrado la loro apparenza neo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noBreakHyphen/>
        <w:t>vintage, le tecniche di produzione, l’affidabilità, la robustezza e la qualità delle loro finiture rispondono ai più rigorosi requisiti odierni.</w:t>
      </w:r>
    </w:p>
    <w:p w:rsidR="00E61117" w:rsidRPr="00A95A54" w:rsidP="00E61117" w14:paraId="12F0C7AA" w14:textId="77777777">
      <w:pPr>
        <w:pStyle w:val="TEXTE"/>
        <w:jc w:val="both"/>
        <w:rPr>
          <w:lang w:val="en-US"/>
        </w:rPr>
      </w:pPr>
    </w:p>
    <w:p w:rsidR="00E61117" w:rsidRPr="00A95A54" w:rsidP="00E61117" w14:paraId="3A287F0D" w14:textId="77777777">
      <w:pPr>
        <w:pStyle w:val="TEXTE"/>
        <w:jc w:val="both"/>
        <w:rPr>
          <w:lang w:val="en-US"/>
        </w:rPr>
      </w:pPr>
    </w:p>
    <w:p w:rsidR="00E61117" w:rsidRPr="00A95A54" w:rsidP="00E61117" w14:paraId="3E9EFBB3"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LA GARANZIA TUDOR</w:t>
      </w:r>
    </w:p>
    <w:p w:rsidR="00E61117" w:rsidRPr="00A95A54" w:rsidP="00E61117" w14:paraId="742AE408"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Sin dalla creazione del Marchio da parte di Hans Wilsdorf nel 1926 e in linea con la sua aspirazione a creare segnatempo eccezionali, TUDOR non ha mai smesso di produrre orologi che fossero il più possibile robusti, duraturi, affidabili e precisi.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Forte di quest’esperienza e certa della qualità superiore dei suoi orologi, TUDOR offre una garanzia di cinque anni per tutti i suoi prodotti.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Questa garanzia non richiede di registrare l’orologio né di sottoporlo a revisioni periodiche ed è trasferibile.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p>
    <w:p w:rsidR="00E61117" w:rsidRPr="00A95A54" w:rsidP="00E61117" w14:paraId="2C7AF73A" w14:textId="77777777">
      <w:pPr>
        <w:pStyle w:val="TEXTE"/>
        <w:jc w:val="both"/>
        <w:rPr>
          <w:lang w:val="en-US"/>
        </w:rPr>
      </w:pPr>
    </w:p>
    <w:p w:rsidR="00E61117" w:rsidRPr="00A95A54" w:rsidP="00E61117" w14:paraId="046B2A57" w14:textId="77777777">
      <w:pPr>
        <w:pStyle w:val="TEXTE"/>
        <w:jc w:val="both"/>
        <w:rPr>
          <w:lang w:val="en-US"/>
        </w:rPr>
      </w:pPr>
    </w:p>
    <w:p w:rsidR="00E61117" w:rsidRPr="00A95A54" w:rsidP="00E61117" w14:paraId="1E43FCE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IL MARCHIO TUDOR</w:t>
      </w:r>
    </w:p>
    <w:p w:rsidR="0086545D" w:rsidRPr="00A95A54" w:rsidP="00E61117" w14:paraId="314A3E0D"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TUDOR è un marchio pluripremiato di orologeria svizzera che offre orologi meccanici caratterizzati da uno spiccato senso dello stile, una straordinaria affidabilità e un rapporto qualità</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noBreakHyphen/>
        <w:t>prezzo senza eguali.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Le origini del Marchio risalgono al 1926, quando il nome “The Tudor” venne registrato per la prima volta da Hans Wilsdorf, fondatore di Rolex.</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Nel 1946 istituì ufficialmente la società Montres TUDOR SA per produrre orologi con la stessa filosofia di qualità di Rolex, ma ad un livello di prezzo più accessibile.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Grazie alla loro robustezza e accessibilità, nel corso della loro lunga storia gli orologi TUDOR sono stati scelti da alcuni tra i più coraggiosi protagonisti dell’avventura sulla terra ferma, in cielo, sott’acqua e sui ghiacci.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Oggi la collezione TUDOR comprende modelli emblematici quali Black Bay, Pelagos, 1926 e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Dal 2015 TUDOR presenta inoltre modelli con movimenti meccanici di Manifattura dotati di diverse funzioni e di prestazioni superiori.</w:t>
      </w:r>
    </w:p>
    <w:p w:rsidR="0086545D" w:rsidRPr="00A95A54" w:rsidP="0086545D" w14:paraId="083B5689" w14:textId="77777777">
      <w:pPr>
        <w:rPr>
          <w:rFonts w:cs="Arial"/>
          <w:b/>
          <w:sz w:val="22"/>
          <w:szCs w:val="20"/>
          <w:lang w:val="en-US"/>
        </w:rPr>
      </w:pPr>
      <w:r w:rsidRPr="00A95A54">
        <w:rPr>
          <w:b/>
          <w:sz w:val="22"/>
          <w:lang w:val="en-US"/>
        </w:rPr>
        <w:br w:type="page"/>
      </w:r>
    </w:p>
    <w:p w:rsidR="0086545D" w:rsidRPr="00B40E46" w:rsidP="0086545D" w14:paraId="67738921" w14:textId="77777777">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it-IT" w:eastAsia="en-US" w:bidi="ar-SA"/>
        </w:rPr>
        <w:t>REFERENZA 79833MN</w:t>
      </w:r>
    </w:p>
    <w:p w:rsidR="0086545D" w:rsidRPr="00B40E46" w:rsidP="0086545D" w14:paraId="56609C24" w14:textId="77777777">
      <w:pPr>
        <w:pStyle w:val="TEXTE"/>
        <w:jc w:val="both"/>
        <w:rPr>
          <w:lang w:val="pt-PT"/>
        </w:rPr>
      </w:pPr>
    </w:p>
    <w:p w:rsidR="00E61117" w:rsidRPr="00E61117" w:rsidP="00E61117" w14:paraId="5352F32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CASSA</w:t>
      </w:r>
    </w:p>
    <w:p w:rsidR="00E61117" w:rsidRPr="00E61117" w:rsidP="00E61117" w14:paraId="30473CD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Cassa in acciaio, 41 mm, finitura lucida e satinata</w:t>
      </w:r>
    </w:p>
    <w:p w:rsidR="00E61117" w:rsidRPr="00E61117" w:rsidP="00E61117" w14:paraId="37F4FE5C" w14:textId="77777777">
      <w:pPr>
        <w:rPr>
          <w:rFonts w:cs="Arial"/>
          <w:szCs w:val="20"/>
          <w:lang w:val="pt-PT"/>
        </w:rPr>
      </w:pPr>
    </w:p>
    <w:p w:rsidR="00E61117" w:rsidRPr="00E61117" w:rsidP="00E61117" w14:paraId="4CCEE07E"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LUNETTA</w:t>
      </w:r>
    </w:p>
    <w:p w:rsidR="00E61117" w:rsidRPr="00E61117" w:rsidP="00E61117" w14:paraId="37873025" w14:textId="44B056F8">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Lunetta girevole bidirezionale 48 scatti in oro giallo con disco in alluminio anodizzato marrone/nero opaco graduato 24 ore</w:t>
      </w:r>
    </w:p>
    <w:p w:rsidR="00E61117" w:rsidRPr="00E61117" w:rsidP="00E61117" w14:paraId="584EC445" w14:textId="77777777">
      <w:pPr>
        <w:rPr>
          <w:rFonts w:cs="Arial"/>
          <w:szCs w:val="20"/>
          <w:lang w:val="pt-PT"/>
        </w:rPr>
      </w:pPr>
    </w:p>
    <w:p w:rsidR="00E61117" w:rsidRPr="00E61117" w:rsidP="00E61117" w14:paraId="60CC7A2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CORONA DI CARICA</w:t>
      </w:r>
    </w:p>
    <w:p w:rsidR="00E61117" w:rsidRPr="00E61117" w:rsidP="00E61117" w14:paraId="1F78453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Corona di carica a vite in oro giallo con la rosa TUDOR in rilievo e con tubo della corona in acciaio satinato con lavorazione circolare</w:t>
      </w:r>
    </w:p>
    <w:p w:rsidR="00E61117" w:rsidRPr="00E61117" w:rsidP="00E61117" w14:paraId="640487FA" w14:textId="77777777">
      <w:pPr>
        <w:rPr>
          <w:rFonts w:cs="Arial"/>
          <w:szCs w:val="20"/>
          <w:lang w:val="pt-PT"/>
        </w:rPr>
      </w:pPr>
    </w:p>
    <w:p w:rsidR="00E61117" w:rsidRPr="00E61117" w:rsidP="00E61117" w14:paraId="1CE16DB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QUADRANTE</w:t>
      </w:r>
    </w:p>
    <w:p w:rsidR="00E61117" w:rsidRPr="00E61117" w:rsidP="00E61117" w14:paraId="0F3AF4E7"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Nero, bombato</w:t>
      </w:r>
    </w:p>
    <w:p w:rsidR="00E61117" w:rsidRPr="00E61117" w:rsidP="00E61117" w14:paraId="63D1F937" w14:textId="77777777">
      <w:pPr>
        <w:rPr>
          <w:rFonts w:cs="Arial"/>
          <w:szCs w:val="20"/>
          <w:lang w:val="pt-PT"/>
        </w:rPr>
      </w:pPr>
    </w:p>
    <w:p w:rsidR="00E61117" w:rsidRPr="00E61117" w:rsidP="00E61117" w14:paraId="09528EC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VETRO</w:t>
      </w:r>
    </w:p>
    <w:p w:rsidR="00E61117" w:rsidRPr="00E61117" w:rsidP="00E61117" w14:paraId="3F3BE29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Vetro zaffiro bombato</w:t>
      </w:r>
    </w:p>
    <w:p w:rsidR="00E61117" w:rsidRPr="00E61117" w:rsidP="00E61117" w14:paraId="7770E8E9" w14:textId="77777777">
      <w:pPr>
        <w:rPr>
          <w:rFonts w:cs="Arial"/>
          <w:szCs w:val="20"/>
          <w:lang w:val="pt-PT"/>
        </w:rPr>
      </w:pPr>
    </w:p>
    <w:p w:rsidR="00E61117" w:rsidRPr="00E61117" w:rsidP="00E61117" w14:paraId="41A430F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IMPERMEABILITÀ</w:t>
      </w:r>
    </w:p>
    <w:p w:rsidR="00E61117" w:rsidRPr="00E61117" w:rsidP="00E61117" w14:paraId="52F7A3E3"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Impermeabile fino a 200 m</w:t>
      </w:r>
    </w:p>
    <w:p w:rsidR="00E61117" w:rsidRPr="00E61117" w:rsidP="00E61117" w14:paraId="015716BB" w14:textId="77777777">
      <w:pPr>
        <w:rPr>
          <w:rFonts w:cs="Arial"/>
          <w:szCs w:val="20"/>
          <w:lang w:val="pt-PT"/>
        </w:rPr>
      </w:pPr>
    </w:p>
    <w:p w:rsidR="00E61117" w:rsidRPr="00E61117" w:rsidP="00E61117" w14:paraId="050FC08E"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BRACCIALE</w:t>
      </w:r>
    </w:p>
    <w:p w:rsidR="006B0D74" w:rsidP="00E61117" w14:paraId="485AB90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Bracciale rivettato in acciaio e oro giallo, finitura lucida e satinata, o cinturino in cuoio marrone con chiusura pieghevole e fermaglio di sicurezza in acciaio, o cinturino in tessuto nero con banda beige e fibbia ad ardiglione</w:t>
      </w:r>
    </w:p>
    <w:p w:rsidR="00E61117" w:rsidRPr="00A95A54" w:rsidP="00E61117" w14:paraId="5B799579" w14:textId="77777777">
      <w:pPr>
        <w:rPr>
          <w:lang w:val="en-US"/>
        </w:rPr>
      </w:pPr>
    </w:p>
    <w:p w:rsidR="00E61117" w:rsidRPr="00E61117" w:rsidP="00E61117" w14:paraId="62681F9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MOVIMENTO</w:t>
      </w:r>
    </w:p>
    <w:p w:rsidR="00E61117" w:rsidRPr="00A95A54" w:rsidP="00E61117" w14:paraId="4F8FEAF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Calibro di Manifattura MT5652 (COSC)</w:t>
      </w:r>
    </w:p>
    <w:p w:rsidR="00E61117" w:rsidRPr="00A95A54" w:rsidP="00E61117" w14:paraId="5F371300"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Movimento meccanico a carica automatica con rotore bidirezionale</w:t>
      </w:r>
    </w:p>
    <w:p w:rsidR="00E61117" w:rsidRPr="00A95A54" w:rsidP="00E61117" w14:paraId="5EE0C31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Costruzione integrata</w:t>
      </w:r>
    </w:p>
    <w:p w:rsidR="00E61117" w:rsidRPr="00A95A54" w:rsidP="00E61117" w14:paraId="6FA905E5" w14:textId="77777777">
      <w:pPr>
        <w:rPr>
          <w:lang w:val="en-US"/>
        </w:rPr>
      </w:pPr>
    </w:p>
    <w:p w:rsidR="00E61117" w:rsidRPr="00E61117" w:rsidP="00E61117" w14:paraId="42541967"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PRECISIONE</w:t>
      </w:r>
    </w:p>
    <w:p w:rsidR="00E61117" w:rsidRPr="00A95A54" w:rsidP="00E61117" w14:paraId="2F5F5DF5"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Cronometro svizzero certificato ufficialmente dal COSC (Controllo Ufficiale Svizzero dei Cronometri)</w:t>
      </w:r>
    </w:p>
    <w:p w:rsidR="00E61117" w:rsidRPr="00A95A54" w:rsidP="00E61117" w14:paraId="78A45C2A" w14:textId="77777777">
      <w:pPr>
        <w:rPr>
          <w:lang w:val="en-US"/>
        </w:rPr>
      </w:pPr>
    </w:p>
    <w:p w:rsidR="00E61117" w:rsidRPr="00E61117" w:rsidP="00E61117" w14:paraId="5470A12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FUNZIONI</w:t>
      </w:r>
    </w:p>
    <w:p w:rsidR="00E61117" w:rsidRPr="00A95A54" w:rsidP="00E61117" w14:paraId="7FE26226"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Ore a scatto (secondo fuso orario), 24 ore, minuti e secondi al centro</w:t>
      </w:r>
    </w:p>
    <w:p w:rsidR="00E61117" w:rsidRPr="00A95A54" w:rsidP="00E61117" w14:paraId="2ADC52FA"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Data istantanea a ore 3 sincronizzata alla lancetta delle ore a scatto</w:t>
      </w:r>
    </w:p>
    <w:p w:rsidR="00E61117" w:rsidRPr="00A95A54" w:rsidP="00E61117" w14:paraId="61680E5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Funzione fermo secondi per un’impostazione precisa dell’ora</w:t>
      </w:r>
    </w:p>
    <w:p w:rsidR="00E61117" w:rsidRPr="00A95A54" w:rsidP="00E61117" w14:paraId="6FFC2C46" w14:textId="77777777">
      <w:pPr>
        <w:rPr>
          <w:lang w:val="en-US"/>
        </w:rPr>
      </w:pPr>
    </w:p>
    <w:p w:rsidR="00E61117" w:rsidRPr="00E61117" w:rsidP="00E61117" w14:paraId="383B6A7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ORGANO REGOLATORE</w:t>
      </w:r>
    </w:p>
    <w:p w:rsidR="00E61117" w:rsidRPr="00A95A54" w:rsidP="00E61117" w14:paraId="5A7167B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Bilanciere a inerzia variabile, taratura di precisione a vite</w:t>
      </w:r>
    </w:p>
    <w:p w:rsidR="00E61117" w:rsidRPr="00A95A54" w:rsidP="00E61117" w14:paraId="4BA4F907"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Spirale del bilanciere in silicio antimagnetica</w:t>
      </w:r>
    </w:p>
    <w:p w:rsidR="00E61117" w:rsidRPr="00A95A54" w:rsidP="00E61117" w14:paraId="12F24CB3"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Frequenza: 28.800 alternanze/ora (4 Hz)</w:t>
      </w:r>
    </w:p>
    <w:p w:rsidR="00E61117" w:rsidRPr="00A95A54" w:rsidP="00E61117" w14:paraId="7475299E" w14:textId="77777777">
      <w:pPr>
        <w:rPr>
          <w:lang w:val="en-US"/>
        </w:rPr>
      </w:pPr>
    </w:p>
    <w:p w:rsidR="00E61117" w:rsidRPr="00E61117" w:rsidP="00E61117" w14:paraId="4DCA9440"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DIAMETRO TOTALE</w:t>
      </w:r>
    </w:p>
    <w:p w:rsidR="00E61117" w:rsidRPr="00A95A54" w:rsidP="00E61117" w14:paraId="6FA62CD8"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31,8 mm</w:t>
      </w:r>
    </w:p>
    <w:p w:rsidR="00E61117" w:rsidRPr="00A95A54" w:rsidP="00E61117" w14:paraId="55135341" w14:textId="77777777">
      <w:pPr>
        <w:rPr>
          <w:lang w:val="en-US"/>
        </w:rPr>
      </w:pPr>
    </w:p>
    <w:p w:rsidR="00E61117" w:rsidRPr="00E61117" w:rsidP="00E61117" w14:paraId="616DB6F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SPESSORE</w:t>
      </w:r>
    </w:p>
    <w:p w:rsidR="00E61117" w:rsidRPr="00A95A54" w:rsidP="00E61117" w14:paraId="4910C6BF"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7,52 mm</w:t>
      </w:r>
    </w:p>
    <w:p w:rsidR="00E61117" w:rsidRPr="00A95A54" w:rsidP="00E61117" w14:paraId="23A55CE3" w14:textId="77777777">
      <w:pPr>
        <w:rPr>
          <w:lang w:val="en-US"/>
        </w:rPr>
      </w:pPr>
    </w:p>
    <w:p w:rsidR="00E61117" w:rsidRPr="00E61117" w:rsidP="00E61117" w14:paraId="19E93F97"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NUMERO DI RUBINI</w:t>
      </w:r>
    </w:p>
    <w:p w:rsidR="00E61117" w:rsidRPr="00A95A54" w:rsidP="00E61117" w14:paraId="24395681"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28 rubini</w:t>
      </w:r>
    </w:p>
    <w:p w:rsidR="00E61117" w:rsidRPr="00A95A54" w:rsidP="00E61117" w14:paraId="46B853C0" w14:textId="77777777">
      <w:pPr>
        <w:rPr>
          <w:lang w:val="en-US"/>
        </w:rPr>
      </w:pPr>
    </w:p>
    <w:p w:rsidR="00ED1ACC" w:rsidRPr="00A95A54" w:rsidP="00E61117" w14:paraId="2871D221" w14:textId="77777777">
      <w:pPr>
        <w:rPr>
          <w:lang w:val="en-US"/>
        </w:rPr>
      </w:pPr>
    </w:p>
    <w:p w:rsidR="00E61117" w:rsidRPr="00E61117" w:rsidP="00E61117" w14:paraId="31970C9D"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AUTONOMIA</w:t>
      </w:r>
    </w:p>
    <w:p w:rsidR="00E61117" w:rsidRPr="00A95A54" w:rsidP="00E61117" w14:paraId="0ACBA799" w14:textId="77777777">
      <w:pPr>
        <w:bidi w:val="0"/>
        <w:rPr>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Autonomia di circa 70 ore</w:t>
      </w: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55854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3757BA8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3C410A7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4987B7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001689A0"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77035664"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56162C98" w14:textId="77777777">
    <w:pPr>
      <w:pStyle w:val="Header"/>
    </w:pPr>
  </w:p>
  <w:p w:rsidR="007407FE" w:rsidP="007407FE" w14:paraId="2BB99D36" w14:textId="77777777">
    <w:pPr>
      <w:pStyle w:val="Header"/>
    </w:pPr>
  </w:p>
  <w:p w:rsidR="007407FE" w:rsidP="007407FE" w14:paraId="0AD0D9DE" w14:textId="77777777">
    <w:pPr>
      <w:pStyle w:val="Header"/>
    </w:pPr>
  </w:p>
  <w:p w:rsidR="007407FE" w:rsidP="007407FE" w14:paraId="0942C470" w14:textId="77777777">
    <w:pPr>
      <w:pStyle w:val="Header"/>
    </w:pPr>
  </w:p>
  <w:p w:rsidR="00306468" w:rsidP="00306468" w14:paraId="6176A54C"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it-IT" w:eastAsia="en-US" w:bidi="ar-SA"/>
      </w:rPr>
      <w:t>COMUNICATO STAMPA</w:t>
    </w:r>
  </w:p>
  <w:p w:rsidR="00B41716" w:rsidP="00306CFE" w14:paraId="1FB03FAF" w14:textId="77777777">
    <w:pPr>
      <w:pStyle w:val="EN-TTE"/>
    </w:pPr>
  </w:p>
  <w:p w:rsidR="00B41716" w:rsidP="00306CFE" w14:paraId="4787E5B4"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8256891"/>
    <w:multiLevelType w:val="hybridMultilevel"/>
    <w:tmpl w:val="C654FB7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B3DF9"/>
    <w:rsid w:val="000D1907"/>
    <w:rsid w:val="000E60C9"/>
    <w:rsid w:val="000F4270"/>
    <w:rsid w:val="00160AE4"/>
    <w:rsid w:val="0016103F"/>
    <w:rsid w:val="001B502A"/>
    <w:rsid w:val="00204DB4"/>
    <w:rsid w:val="00225875"/>
    <w:rsid w:val="002431E6"/>
    <w:rsid w:val="00263E1A"/>
    <w:rsid w:val="002B3242"/>
    <w:rsid w:val="002C1EE4"/>
    <w:rsid w:val="00306468"/>
    <w:rsid w:val="00306CFE"/>
    <w:rsid w:val="00356828"/>
    <w:rsid w:val="003812F0"/>
    <w:rsid w:val="003D1A8A"/>
    <w:rsid w:val="00406BB2"/>
    <w:rsid w:val="004227F0"/>
    <w:rsid w:val="00432A58"/>
    <w:rsid w:val="00460145"/>
    <w:rsid w:val="004A04D2"/>
    <w:rsid w:val="004A0BA9"/>
    <w:rsid w:val="004C4312"/>
    <w:rsid w:val="00502FAC"/>
    <w:rsid w:val="005811CA"/>
    <w:rsid w:val="00590215"/>
    <w:rsid w:val="005F7902"/>
    <w:rsid w:val="006475D5"/>
    <w:rsid w:val="00672BA1"/>
    <w:rsid w:val="00683E86"/>
    <w:rsid w:val="00684BFD"/>
    <w:rsid w:val="00690D70"/>
    <w:rsid w:val="006B0D74"/>
    <w:rsid w:val="006F2876"/>
    <w:rsid w:val="0073282D"/>
    <w:rsid w:val="007407FE"/>
    <w:rsid w:val="00774D0A"/>
    <w:rsid w:val="00780760"/>
    <w:rsid w:val="00782AA8"/>
    <w:rsid w:val="00794A0D"/>
    <w:rsid w:val="007978C6"/>
    <w:rsid w:val="007D1AE6"/>
    <w:rsid w:val="007F09C8"/>
    <w:rsid w:val="0086545D"/>
    <w:rsid w:val="00876292"/>
    <w:rsid w:val="008D2167"/>
    <w:rsid w:val="008E5A48"/>
    <w:rsid w:val="00917C1E"/>
    <w:rsid w:val="009327B0"/>
    <w:rsid w:val="00933D60"/>
    <w:rsid w:val="00940576"/>
    <w:rsid w:val="00942B62"/>
    <w:rsid w:val="009848CB"/>
    <w:rsid w:val="009B0A21"/>
    <w:rsid w:val="009E231B"/>
    <w:rsid w:val="009F343E"/>
    <w:rsid w:val="00A845C7"/>
    <w:rsid w:val="00A95A54"/>
    <w:rsid w:val="00B303BE"/>
    <w:rsid w:val="00B40E46"/>
    <w:rsid w:val="00B41716"/>
    <w:rsid w:val="00BC0320"/>
    <w:rsid w:val="00BC39EA"/>
    <w:rsid w:val="00C60DF4"/>
    <w:rsid w:val="00C84E46"/>
    <w:rsid w:val="00C977EE"/>
    <w:rsid w:val="00CA3E8F"/>
    <w:rsid w:val="00D01866"/>
    <w:rsid w:val="00D302AF"/>
    <w:rsid w:val="00D347D8"/>
    <w:rsid w:val="00D37ED8"/>
    <w:rsid w:val="00D47BCE"/>
    <w:rsid w:val="00D502E2"/>
    <w:rsid w:val="00D716EE"/>
    <w:rsid w:val="00D835F1"/>
    <w:rsid w:val="00DC1960"/>
    <w:rsid w:val="00E556FB"/>
    <w:rsid w:val="00E61117"/>
    <w:rsid w:val="00E72B80"/>
    <w:rsid w:val="00E747CF"/>
    <w:rsid w:val="00EB62F7"/>
    <w:rsid w:val="00ED1ACC"/>
    <w:rsid w:val="00F45D3A"/>
    <w:rsid w:val="00F64252"/>
    <w:rsid w:val="00F667FA"/>
    <w:rsid w:val="00F90063"/>
    <w:rsid w:val="00FA065D"/>
    <w:rsid w:val="00FA3BDE"/>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6406108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F933-9323-4250-A65E-BCE42F9B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1268</Words>
  <Characters>7231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Jenna BABLER</cp:lastModifiedBy>
  <cp:revision>15</cp:revision>
  <cp:lastPrinted>2019-11-07T09:48:00Z</cp:lastPrinted>
  <dcterms:created xsi:type="dcterms:W3CDTF">2022-02-03T11:56:00Z</dcterms:created>
  <dcterms:modified xsi:type="dcterms:W3CDTF">2022-03-08T08:41:00Z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d0d69d19-3457-4871-85c8-99506a3aa195</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2022-02-18T11:03:51Z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