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0B31" w14:textId="77777777" w:rsidR="005F7902" w:rsidRPr="00D7518B" w:rsidRDefault="00D7518B" w:rsidP="005F7902">
      <w:pPr>
        <w:pStyle w:val="TITRE"/>
        <w:rPr>
          <w:lang w:val="it-IT"/>
        </w:rPr>
      </w:pPr>
      <w:r>
        <w:rPr>
          <w:rFonts w:eastAsia="Arial" w:cs="Times New Roman"/>
          <w:bCs/>
          <w:szCs w:val="28"/>
          <w:lang w:val="it-IT"/>
        </w:rPr>
        <w:t>BLACK BAY 58 18K</w:t>
      </w:r>
    </w:p>
    <w:p w14:paraId="29B52507" w14:textId="77777777" w:rsidR="005F7902" w:rsidRPr="00D7518B" w:rsidRDefault="005F7902" w:rsidP="005F7902">
      <w:pPr>
        <w:rPr>
          <w:lang w:val="it-IT"/>
        </w:rPr>
      </w:pPr>
    </w:p>
    <w:p w14:paraId="255A494C" w14:textId="77777777" w:rsidR="000F3F50" w:rsidRPr="00D7518B" w:rsidRDefault="000F3F50" w:rsidP="005F7902">
      <w:pPr>
        <w:rPr>
          <w:lang w:val="it-IT"/>
        </w:rPr>
      </w:pPr>
    </w:p>
    <w:p w14:paraId="13BAB497" w14:textId="77777777" w:rsidR="005F7902" w:rsidRPr="00D7518B" w:rsidRDefault="00D7518B" w:rsidP="005F7902">
      <w:pPr>
        <w:jc w:val="both"/>
        <w:rPr>
          <w:b/>
          <w:lang w:val="it-IT"/>
        </w:rPr>
      </w:pPr>
      <w:r>
        <w:rPr>
          <w:rFonts w:eastAsia="Arial" w:cs="Arial"/>
          <w:b/>
          <w:bCs/>
          <w:szCs w:val="20"/>
          <w:lang w:val="it-IT"/>
        </w:rPr>
        <w:t>TUDOR presenta un’audace versione del suo celebre modello Black Bay 58, in oro giallo 18 ct. con fondello trasparente e Calibro di Manifattura, ora disponibile con un bracciale in oro massiccio corredato dalla chiusura “T</w:t>
      </w:r>
      <w:r>
        <w:rPr>
          <w:rFonts w:eastAsia="Arial" w:cs="Arial"/>
          <w:b/>
          <w:bCs/>
          <w:szCs w:val="20"/>
          <w:lang w:val="it-IT"/>
        </w:rPr>
        <w:noBreakHyphen/>
        <w:t>fit”.</w:t>
      </w:r>
    </w:p>
    <w:p w14:paraId="7CAEBF5F" w14:textId="77777777" w:rsidR="005F7902" w:rsidRPr="00D7518B" w:rsidRDefault="005F7902" w:rsidP="005F7902">
      <w:pPr>
        <w:jc w:val="both"/>
        <w:rPr>
          <w:lang w:val="it-IT"/>
        </w:rPr>
      </w:pPr>
    </w:p>
    <w:p w14:paraId="56F09A65" w14:textId="77777777" w:rsidR="005F7902" w:rsidRPr="00D7518B" w:rsidRDefault="00D7518B" w:rsidP="005F7902">
      <w:pPr>
        <w:jc w:val="both"/>
        <w:rPr>
          <w:rFonts w:cs="Arial"/>
          <w:szCs w:val="20"/>
          <w:lang w:val="it-IT"/>
        </w:rPr>
      </w:pPr>
      <w:r>
        <w:rPr>
          <w:rFonts w:eastAsia="Arial" w:cs="Arial"/>
          <w:szCs w:val="20"/>
          <w:lang w:val="it-IT"/>
        </w:rPr>
        <w:t>Il nome del Black Bay 58 18K deriva naturalmente dal prezioso metallo in cui sono realizzati la cassa e il bracciale, ma anche dal 1958, l’anno in cui TUDOR lanciò il suo primo orologio subacqueo impermeabile fino a 200 metri: la referenza 7924, nota anche come “Big Crown”. Il Black Bay 58 18K è anche il primo orologio subacqueo TUDOR ad essere proposto in oro giallo 18 ct. massiccio e con fondello trasparente. Oggi, questo modello viene declinato con un bracciale abbinato in oro giallo 18 ct., interamente satinato.</w:t>
      </w:r>
    </w:p>
    <w:p w14:paraId="675FEA55" w14:textId="77777777" w:rsidR="005F7902" w:rsidRPr="00D7518B" w:rsidRDefault="005F7902" w:rsidP="005F7902">
      <w:pPr>
        <w:jc w:val="both"/>
        <w:rPr>
          <w:lang w:val="it-IT"/>
        </w:rPr>
      </w:pPr>
    </w:p>
    <w:p w14:paraId="65ADB052" w14:textId="77777777" w:rsidR="005F7902" w:rsidRDefault="00D7518B" w:rsidP="005F7902">
      <w:pPr>
        <w:pStyle w:val="TEXTE"/>
        <w:jc w:val="both"/>
        <w:rPr>
          <w:b/>
          <w:sz w:val="22"/>
          <w:lang w:val="de-DE"/>
        </w:rPr>
      </w:pPr>
      <w:r>
        <w:rPr>
          <w:rFonts w:eastAsia="Arial"/>
          <w:b/>
          <w:bCs/>
          <w:sz w:val="22"/>
          <w:szCs w:val="22"/>
          <w:lang w:val="it-IT"/>
        </w:rPr>
        <w:t>CARATTERISTICHE PRINCIPALI</w:t>
      </w:r>
    </w:p>
    <w:p w14:paraId="535213C7" w14:textId="77777777" w:rsidR="00E07BFE" w:rsidRPr="00D7518B" w:rsidRDefault="00D7518B" w:rsidP="00E07BFE">
      <w:pPr>
        <w:pStyle w:val="Contenudetableau"/>
        <w:numPr>
          <w:ilvl w:val="0"/>
          <w:numId w:val="4"/>
        </w:numPr>
        <w:rPr>
          <w:rFonts w:ascii="Arial" w:hAnsi="Arial" w:cs="Arial"/>
          <w:sz w:val="20"/>
          <w:szCs w:val="20"/>
          <w:lang w:val="it-IT"/>
        </w:rPr>
      </w:pPr>
      <w:r>
        <w:rPr>
          <w:rFonts w:ascii="Arial" w:eastAsia="Arial" w:hAnsi="Arial" w:cs="Arial"/>
          <w:sz w:val="20"/>
          <w:szCs w:val="20"/>
          <w:lang w:val="it-IT"/>
        </w:rPr>
        <w:t>Cassa in oro giallo 18 ct., 39 mm, finitura satinata, con fondello trasparente</w:t>
      </w:r>
    </w:p>
    <w:p w14:paraId="0ECD98E8" w14:textId="77777777" w:rsidR="00E07BFE" w:rsidRPr="00D7518B" w:rsidRDefault="00D7518B" w:rsidP="00E07BFE">
      <w:pPr>
        <w:pStyle w:val="Contenudetableau"/>
        <w:numPr>
          <w:ilvl w:val="0"/>
          <w:numId w:val="4"/>
        </w:numPr>
        <w:rPr>
          <w:rFonts w:ascii="Arial" w:hAnsi="Arial" w:cs="Arial"/>
          <w:sz w:val="20"/>
          <w:szCs w:val="20"/>
          <w:lang w:val="it-IT"/>
        </w:rPr>
      </w:pPr>
      <w:r>
        <w:rPr>
          <w:rFonts w:ascii="Arial" w:eastAsia="Arial" w:hAnsi="Arial" w:cs="Arial"/>
          <w:sz w:val="20"/>
          <w:szCs w:val="20"/>
          <w:lang w:val="it-IT"/>
        </w:rPr>
        <w:t>Quadrante “verde oro” opaco, leggermente bombato, con indici delle ore applicati in oro giallo 18 ct.</w:t>
      </w:r>
    </w:p>
    <w:p w14:paraId="006FA712" w14:textId="77777777" w:rsidR="00E37807" w:rsidRPr="00D7518B" w:rsidRDefault="00D7518B" w:rsidP="00E37807">
      <w:pPr>
        <w:pStyle w:val="Contenudetableau"/>
        <w:numPr>
          <w:ilvl w:val="0"/>
          <w:numId w:val="4"/>
        </w:numPr>
        <w:rPr>
          <w:rFonts w:ascii="Arial" w:hAnsi="Arial" w:cs="Arial"/>
          <w:sz w:val="20"/>
          <w:szCs w:val="20"/>
          <w:lang w:val="it-IT"/>
        </w:rPr>
      </w:pPr>
      <w:r>
        <w:rPr>
          <w:rFonts w:ascii="Arial" w:eastAsia="Arial" w:hAnsi="Arial" w:cs="Arial"/>
          <w:sz w:val="20"/>
          <w:szCs w:val="20"/>
          <w:lang w:val="it-IT"/>
        </w:rPr>
        <w:t xml:space="preserve">Lancette “Snowflake”, una caratteristica distintiva degli orologi subacquei TUDOR sin dal 1969, in oro giallo 18 ct. con rivestimento luminescente Swiss </w:t>
      </w:r>
      <w:r>
        <w:rPr>
          <w:rFonts w:ascii="Arial" w:eastAsia="Arial" w:hAnsi="Arial" w:cs="Arial"/>
          <w:sz w:val="20"/>
          <w:szCs w:val="20"/>
          <w:shd w:val="clear" w:color="auto" w:fill="FFFFFF"/>
          <w:lang w:val="it-IT"/>
        </w:rPr>
        <w:t>Super</w:t>
      </w:r>
      <w:r>
        <w:rPr>
          <w:rFonts w:ascii="Arial" w:eastAsia="Arial" w:hAnsi="Arial" w:cs="Arial"/>
          <w:sz w:val="20"/>
          <w:szCs w:val="20"/>
          <w:shd w:val="clear" w:color="auto" w:fill="FFFFFF"/>
          <w:lang w:val="it-IT"/>
        </w:rPr>
        <w:noBreakHyphen/>
        <w:t>LumiNova</w:t>
      </w:r>
      <w:r>
        <w:rPr>
          <w:rFonts w:ascii="Arial" w:eastAsia="Arial" w:hAnsi="Arial" w:cs="Arial"/>
          <w:sz w:val="20"/>
          <w:szCs w:val="20"/>
          <w:shd w:val="clear" w:color="auto" w:fill="FFFFFF"/>
          <w:vertAlign w:val="superscript"/>
          <w:lang w:val="it-IT"/>
        </w:rPr>
        <w:t>®</w:t>
      </w:r>
      <w:r>
        <w:rPr>
          <w:rFonts w:ascii="Arial" w:eastAsia="Arial" w:hAnsi="Arial" w:cs="Arial"/>
          <w:sz w:val="20"/>
          <w:szCs w:val="20"/>
          <w:lang w:val="it-IT"/>
        </w:rPr>
        <w:t xml:space="preserve"> Grade A</w:t>
      </w:r>
    </w:p>
    <w:p w14:paraId="56690626" w14:textId="77777777" w:rsidR="00E07BFE" w:rsidRPr="00D7518B" w:rsidRDefault="00D7518B" w:rsidP="00E07BFE">
      <w:pPr>
        <w:pStyle w:val="Contenudetableau"/>
        <w:numPr>
          <w:ilvl w:val="0"/>
          <w:numId w:val="4"/>
        </w:numPr>
        <w:rPr>
          <w:rFonts w:ascii="Arial" w:hAnsi="Arial" w:cs="Arial"/>
          <w:sz w:val="20"/>
          <w:szCs w:val="20"/>
          <w:lang w:val="it-IT"/>
        </w:rPr>
      </w:pPr>
      <w:r>
        <w:rPr>
          <w:rFonts w:ascii="Arial" w:eastAsia="Arial" w:hAnsi="Arial" w:cs="Arial"/>
          <w:sz w:val="20"/>
          <w:szCs w:val="20"/>
          <w:lang w:val="it-IT"/>
        </w:rPr>
        <w:t>Calibro di Manifattura MT5400 certificato dal Controllo Ufficiale Svizzero dei Cronometri (COSC) con spirale del bilanciere in silicio e un’autonomia di 70 ore</w:t>
      </w:r>
    </w:p>
    <w:p w14:paraId="161DCAE2" w14:textId="095BA90F" w:rsidR="00E07BFE" w:rsidRPr="00D7518B" w:rsidRDefault="00D7518B" w:rsidP="00E07BFE">
      <w:pPr>
        <w:pStyle w:val="Contenudetableau"/>
        <w:numPr>
          <w:ilvl w:val="0"/>
          <w:numId w:val="4"/>
        </w:numPr>
        <w:rPr>
          <w:rFonts w:ascii="Arial" w:hAnsi="Arial" w:cs="Arial"/>
          <w:sz w:val="20"/>
          <w:szCs w:val="20"/>
          <w:lang w:val="it-IT"/>
        </w:rPr>
      </w:pPr>
      <w:r>
        <w:rPr>
          <w:rFonts w:ascii="Arial" w:eastAsia="Arial" w:hAnsi="Arial" w:cs="Arial"/>
          <w:sz w:val="20"/>
          <w:szCs w:val="20"/>
          <w:lang w:val="it-IT"/>
        </w:rPr>
        <w:t>Bracciale a tre maglie in oro giallo 18 ct. con chiusura TUDOR “T</w:t>
      </w:r>
      <w:r>
        <w:rPr>
          <w:rFonts w:ascii="Arial" w:eastAsia="Arial" w:hAnsi="Arial" w:cs="Arial"/>
          <w:sz w:val="20"/>
          <w:szCs w:val="20"/>
          <w:lang w:val="it-IT"/>
        </w:rPr>
        <w:noBreakHyphen/>
        <w:t>fit” con sistema di regolazione rapida</w:t>
      </w:r>
    </w:p>
    <w:p w14:paraId="0FFCEE56" w14:textId="77777777" w:rsidR="00E07BFE" w:rsidRPr="00D7518B" w:rsidRDefault="00D7518B" w:rsidP="00E07BFE">
      <w:pPr>
        <w:pStyle w:val="TEXTE"/>
        <w:numPr>
          <w:ilvl w:val="0"/>
          <w:numId w:val="4"/>
        </w:numPr>
        <w:jc w:val="both"/>
        <w:rPr>
          <w:lang w:val="it-IT"/>
        </w:rPr>
      </w:pPr>
      <w:r>
        <w:rPr>
          <w:rFonts w:eastAsia="Arial"/>
          <w:lang w:val="it-IT"/>
        </w:rPr>
        <w:t>Garanzia di cinque anni, trasferibile, senza registrazione né revisioni obbligatorie</w:t>
      </w:r>
    </w:p>
    <w:p w14:paraId="75500F7D" w14:textId="77777777" w:rsidR="005F7902" w:rsidRPr="00D7518B" w:rsidRDefault="005F7902" w:rsidP="005F7902">
      <w:pPr>
        <w:pStyle w:val="TEXTE"/>
        <w:jc w:val="both"/>
        <w:rPr>
          <w:lang w:val="it-IT"/>
        </w:rPr>
      </w:pPr>
    </w:p>
    <w:p w14:paraId="1B6F1BBC" w14:textId="77777777" w:rsidR="00E07BFE" w:rsidRPr="00D7518B" w:rsidRDefault="00D7518B" w:rsidP="00E07BFE">
      <w:pPr>
        <w:pStyle w:val="TEXTE"/>
        <w:jc w:val="both"/>
        <w:rPr>
          <w:b/>
          <w:sz w:val="22"/>
          <w:lang w:val="it-IT"/>
        </w:rPr>
      </w:pPr>
      <w:r>
        <w:rPr>
          <w:rFonts w:eastAsia="Arial"/>
          <w:b/>
          <w:bCs/>
          <w:sz w:val="22"/>
          <w:szCs w:val="22"/>
          <w:lang w:val="it-IT"/>
        </w:rPr>
        <w:t>ORO OPACO E TONALITÀ “VERDE ORO”</w:t>
      </w:r>
    </w:p>
    <w:p w14:paraId="1087AF60" w14:textId="25432410" w:rsidR="0003606D" w:rsidRPr="00D7518B" w:rsidRDefault="00D7518B" w:rsidP="00E07BFE">
      <w:pPr>
        <w:jc w:val="both"/>
        <w:rPr>
          <w:rFonts w:cs="Arial"/>
          <w:szCs w:val="20"/>
          <w:lang w:val="it-IT"/>
        </w:rPr>
      </w:pPr>
      <w:r>
        <w:rPr>
          <w:rFonts w:eastAsia="Arial" w:cs="Arial"/>
          <w:szCs w:val="20"/>
          <w:lang w:val="it-IT"/>
        </w:rPr>
        <w:t>Interamente satinata, per un effetto opaco, la cassa in oro giallo 18 ct. del Black Bay 58 18K è una caratteristica inedita per un orologio subacqueo TUDOR. Il fondello trasparente, che permette di ammirare il nuovo Calibro di Manifattura MT5400, non era proposto in precedenza dal Marchio per questo tipo di prodotto e ribadisce il dualismo estetico del modello. A metà strada tra un oggetto prezioso e un robusto orologio</w:t>
      </w:r>
      <w:r>
        <w:rPr>
          <w:rFonts w:eastAsia="Arial" w:cs="Arial"/>
          <w:szCs w:val="20"/>
          <w:lang w:val="it-IT"/>
        </w:rPr>
        <w:noBreakHyphen/>
        <w:t>strumento, nel rispetto dei codici identificativi di TUDOR, il Black Bay 58 18K è tanto raro quanto esclusivo. L’oro giallo 18 ct. opaco del Black Bay 58 18K è enfatizzato dall’accostamento con il quadrante e la lunetta dalla calda tonalità “verde oro” con dettagli in oro opaco. Le lancette “Snowflake” sono anch’esse in oro giallo 18 ct., così come gli indici delle ore applicati.</w:t>
      </w:r>
    </w:p>
    <w:p w14:paraId="405FB291" w14:textId="77777777" w:rsidR="00E07BFE" w:rsidRPr="00D7518B" w:rsidRDefault="00E07BFE" w:rsidP="00E07BFE">
      <w:pPr>
        <w:jc w:val="both"/>
        <w:rPr>
          <w:rFonts w:cs="Arial"/>
          <w:szCs w:val="20"/>
          <w:lang w:val="it-IT"/>
        </w:rPr>
      </w:pPr>
    </w:p>
    <w:p w14:paraId="32524376" w14:textId="73726EFD" w:rsidR="00E07BFE" w:rsidRPr="00D7518B" w:rsidRDefault="00D7518B" w:rsidP="00E07BFE">
      <w:pPr>
        <w:pStyle w:val="TEXTE"/>
        <w:jc w:val="both"/>
        <w:rPr>
          <w:b/>
          <w:sz w:val="22"/>
          <w:lang w:val="it-IT"/>
        </w:rPr>
      </w:pPr>
      <w:bookmarkStart w:id="0" w:name="OLE_LINK44"/>
      <w:r>
        <w:rPr>
          <w:rFonts w:eastAsia="Arial"/>
          <w:b/>
          <w:bCs/>
          <w:sz w:val="22"/>
          <w:szCs w:val="22"/>
          <w:lang w:val="it-IT"/>
        </w:rPr>
        <w:t>BRACCIALE IN ORO MASSICCIO</w:t>
      </w:r>
    </w:p>
    <w:bookmarkEnd w:id="0"/>
    <w:p w14:paraId="23184190" w14:textId="77777777" w:rsidR="00E07BFE" w:rsidRPr="00D7518B" w:rsidRDefault="00D7518B" w:rsidP="005E61D6">
      <w:pPr>
        <w:jc w:val="both"/>
        <w:rPr>
          <w:rFonts w:cs="Arial"/>
          <w:bCs/>
          <w:szCs w:val="20"/>
          <w:lang w:val="it-IT"/>
        </w:rPr>
      </w:pPr>
      <w:r>
        <w:rPr>
          <w:rFonts w:eastAsia="Arial" w:cs="Arial"/>
          <w:szCs w:val="20"/>
          <w:lang w:val="it-IT"/>
        </w:rPr>
        <w:t>Altra novità per un orologio subacqueo TUDOR, il Black Bay 58 18K è ora abbinato a un bracciale a tre maglie in oro massiccio dotato di chiusura TUDOR “T</w:t>
      </w:r>
      <w:r>
        <w:rPr>
          <w:rFonts w:eastAsia="Arial" w:cs="Arial"/>
          <w:szCs w:val="20"/>
          <w:lang w:val="it-IT"/>
        </w:rPr>
        <w:noBreakHyphen/>
        <w:t>fit”, un ingegnoso sistema per la regolazione rapida della lunghezza. Facile da usare, senza l’ausilio di alcuno strumento e attraverso cinque posizioni, questo pratico componente permette a chi indossa l’orologio di variare istantaneamente e con precisione la lunghezza totale del bracciale fino a un massimo di 8 mm. Oltre ad offrire una piacevole sensazione al tatto, i cuscinetti a sfera in ceramica presenti sul fermaglio consentono di chiudere il bracciale facilmente e in tutta sicurezza.</w:t>
      </w:r>
    </w:p>
    <w:p w14:paraId="7497FAD0" w14:textId="77777777" w:rsidR="005E61D6" w:rsidRPr="00D7518B" w:rsidRDefault="005E61D6" w:rsidP="005E61D6">
      <w:pPr>
        <w:jc w:val="both"/>
        <w:rPr>
          <w:rFonts w:cs="Arial"/>
          <w:bCs/>
          <w:szCs w:val="20"/>
          <w:lang w:val="it-IT"/>
        </w:rPr>
      </w:pPr>
    </w:p>
    <w:p w14:paraId="057E0509" w14:textId="77777777" w:rsidR="005E61D6" w:rsidRPr="00D7518B" w:rsidRDefault="005E61D6" w:rsidP="005E61D6">
      <w:pPr>
        <w:jc w:val="both"/>
        <w:rPr>
          <w:rFonts w:cs="Arial"/>
          <w:bCs/>
          <w:szCs w:val="20"/>
          <w:lang w:val="it-IT"/>
        </w:rPr>
      </w:pPr>
    </w:p>
    <w:p w14:paraId="4E93ED54" w14:textId="77777777" w:rsidR="005E61D6" w:rsidRPr="00D7518B" w:rsidRDefault="00D7518B" w:rsidP="005E61D6">
      <w:pPr>
        <w:pStyle w:val="TEXTE"/>
        <w:jc w:val="both"/>
        <w:rPr>
          <w:b/>
          <w:sz w:val="22"/>
          <w:lang w:val="it-IT"/>
        </w:rPr>
      </w:pPr>
      <w:r>
        <w:rPr>
          <w:rFonts w:eastAsia="Arial"/>
          <w:b/>
          <w:bCs/>
          <w:sz w:val="22"/>
          <w:szCs w:val="22"/>
          <w:lang w:val="it-IT"/>
        </w:rPr>
        <w:t>IL CALIBRO DI MANIFATTURA MT5400</w:t>
      </w:r>
    </w:p>
    <w:p w14:paraId="1C049F29" w14:textId="77777777" w:rsidR="00E07BFE" w:rsidRPr="00D7518B" w:rsidRDefault="00D7518B" w:rsidP="005E61D6">
      <w:pPr>
        <w:pStyle w:val="TEXTE"/>
        <w:jc w:val="both"/>
        <w:rPr>
          <w:b/>
          <w:sz w:val="22"/>
          <w:lang w:val="it-IT"/>
        </w:rPr>
      </w:pPr>
      <w:r>
        <w:rPr>
          <w:rFonts w:eastAsia="Arial"/>
          <w:lang w:val="it-IT"/>
        </w:rPr>
        <w:t>Il movimento di Manifattura MT5400 che anima il Black Bay 58 18K indica ore, minuti e secondi. Presenta la finitura caratteristica di tutti i Calibri di Manifattura TUDOR: il suo rotore in tungsteno monoblocco è a vista e satinato con dettagli sabbiati, mentre i ponti e la platina hanno superfici sabbiate e lucide alternate e decorazioni a laser.</w:t>
      </w:r>
    </w:p>
    <w:p w14:paraId="785AB418" w14:textId="77777777" w:rsidR="00E07BFE" w:rsidRPr="00D7518B" w:rsidRDefault="00E07BFE" w:rsidP="00E07BFE">
      <w:pPr>
        <w:pStyle w:val="Contenudetableau"/>
        <w:jc w:val="both"/>
        <w:rPr>
          <w:rFonts w:ascii="Arial" w:hAnsi="Arial" w:cs="Arial"/>
          <w:sz w:val="20"/>
          <w:szCs w:val="20"/>
          <w:lang w:val="it-IT"/>
        </w:rPr>
      </w:pPr>
    </w:p>
    <w:p w14:paraId="4ABBF281" w14:textId="77777777" w:rsidR="005E61D6" w:rsidRPr="00D7518B" w:rsidRDefault="00D7518B" w:rsidP="00E07BFE">
      <w:pPr>
        <w:pStyle w:val="TEXTE"/>
        <w:jc w:val="both"/>
        <w:rPr>
          <w:rFonts w:eastAsia="Calibri"/>
          <w:lang w:val="it-IT"/>
        </w:rPr>
      </w:pPr>
      <w:r>
        <w:rPr>
          <w:rFonts w:eastAsia="Arial"/>
          <w:lang w:val="it-IT"/>
        </w:rPr>
        <w:lastRenderedPageBreak/>
        <w:t xml:space="preserve">Grazie al bilanciere a inerzia variabile, mantenuto in posizione da un robusto ponte passante con due punti di fissaggio, il Calibro di Manifattura MT5400 è progettato per garantire solidità e precisione. </w:t>
      </w:r>
      <w:bookmarkStart w:id="1" w:name="OLE_LINK25"/>
      <w:r>
        <w:rPr>
          <w:rFonts w:eastAsia="Arial"/>
          <w:lang w:val="it-IT"/>
        </w:rPr>
        <w:t>Il </w:t>
      </w:r>
      <w:bookmarkEnd w:id="1"/>
      <w:r>
        <w:rPr>
          <w:rFonts w:eastAsia="Arial"/>
          <w:lang w:val="it-IT"/>
        </w:rPr>
        <w:t>movimento è certificato “Cronometro” dal Controllo Ufficiale Svizzero dei Cronometri (COSC) e le sue prestazioni superano gli standard definiti da questo organismo indipendente. Laddove, infatti, il COSC ammette una variazione media tra −4 e +6 secondi nella marcia giornaliera di un movimento non incassato, TUDOR applica uno standard di variazione di 6 secondi (−2 e +4) nell’orologio completamente assemblato per i modelli dotati di un Calibro di Manifattura.</w:t>
      </w:r>
    </w:p>
    <w:p w14:paraId="27532D62" w14:textId="77777777" w:rsidR="005E61D6" w:rsidRPr="00D7518B" w:rsidRDefault="005E61D6" w:rsidP="00E07BFE">
      <w:pPr>
        <w:pStyle w:val="TEXTE"/>
        <w:jc w:val="both"/>
        <w:rPr>
          <w:rFonts w:eastAsia="Calibri"/>
          <w:lang w:val="it-IT"/>
        </w:rPr>
      </w:pPr>
    </w:p>
    <w:p w14:paraId="3D00DF5E" w14:textId="77777777" w:rsidR="00E07BFE" w:rsidRPr="00D7518B" w:rsidRDefault="00D7518B" w:rsidP="00E07BFE">
      <w:pPr>
        <w:pStyle w:val="TEXTE"/>
        <w:jc w:val="both"/>
        <w:rPr>
          <w:rFonts w:eastAsia="Calibri"/>
          <w:lang w:val="it-IT"/>
        </w:rPr>
      </w:pPr>
      <w:r>
        <w:rPr>
          <w:rFonts w:eastAsia="Arial"/>
          <w:lang w:val="it-IT"/>
        </w:rPr>
        <w:t>Un’altra caratteristica di rilievo del movimento di Manifattura MT5400 è l’autonomia “a prova di weekend”, ossia di circa 70 ore. Ciò significa che chi indossa l’orologio può, ad esempio, toglierlo il venerdì sera e rimetterlo al polso il lunedì mattina senza doverlo ricaricare.</w:t>
      </w:r>
    </w:p>
    <w:p w14:paraId="65860006" w14:textId="77777777" w:rsidR="00E07BFE" w:rsidRPr="00D7518B" w:rsidRDefault="00E07BFE" w:rsidP="00E07BFE">
      <w:pPr>
        <w:autoSpaceDE w:val="0"/>
        <w:autoSpaceDN w:val="0"/>
        <w:adjustRightInd w:val="0"/>
        <w:jc w:val="both"/>
        <w:rPr>
          <w:rFonts w:cs="Arial"/>
          <w:szCs w:val="20"/>
          <w:lang w:val="it-IT"/>
        </w:rPr>
      </w:pPr>
    </w:p>
    <w:p w14:paraId="60BBCF14" w14:textId="77777777" w:rsidR="00AD1DD1" w:rsidRPr="00D7518B" w:rsidRDefault="00D7518B" w:rsidP="00AD1DD1">
      <w:pPr>
        <w:spacing w:line="240" w:lineRule="auto"/>
        <w:rPr>
          <w:rFonts w:cs="Arial"/>
          <w:b/>
          <w:bCs/>
          <w:szCs w:val="20"/>
          <w:lang w:val="it-IT"/>
        </w:rPr>
      </w:pPr>
      <w:r>
        <w:rPr>
          <w:rFonts w:eastAsia="Arial" w:cs="Arial"/>
          <w:b/>
          <w:bCs/>
          <w:szCs w:val="20"/>
          <w:lang w:val="it-IT"/>
        </w:rPr>
        <w:t>L’ESSENZA DEL BLACK BAY</w:t>
      </w:r>
    </w:p>
    <w:p w14:paraId="2004177F" w14:textId="77777777" w:rsidR="00AD1DD1" w:rsidRPr="00D7518B" w:rsidRDefault="00D7518B" w:rsidP="00AD1DD1">
      <w:pPr>
        <w:spacing w:line="240" w:lineRule="auto"/>
        <w:jc w:val="both"/>
        <w:rPr>
          <w:rFonts w:eastAsia="Calibri" w:cs="Arial"/>
          <w:szCs w:val="20"/>
          <w:lang w:val="it-IT"/>
        </w:rPr>
      </w:pPr>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apparse per la prima volta nel catalogo del Marchio del 1969. La corona senza spallette di protezione e le caratteristiche della cassa sono richiami alle prime generazioni di orologi subacquei TUDOR</w:t>
      </w:r>
      <w:r>
        <w:rPr>
          <w:rFonts w:eastAsia="Arial" w:cs="Arial"/>
          <w:szCs w:val="20"/>
          <w:lang w:val="it-IT"/>
        </w:rPr>
        <w:t>.</w:t>
      </w:r>
    </w:p>
    <w:p w14:paraId="580625D2" w14:textId="77777777" w:rsidR="00AD1DD1" w:rsidRPr="00D7518B" w:rsidRDefault="00AD1DD1" w:rsidP="00AD1DD1">
      <w:pPr>
        <w:spacing w:line="240" w:lineRule="auto"/>
        <w:jc w:val="both"/>
        <w:rPr>
          <w:rFonts w:eastAsia="SimSun" w:cs="Arial"/>
          <w:kern w:val="2"/>
          <w:szCs w:val="20"/>
          <w:lang w:val="it-IT" w:eastAsia="hi-IN" w:bidi="hi-IN"/>
        </w:rPr>
      </w:pPr>
    </w:p>
    <w:p w14:paraId="7EE5DC73" w14:textId="77777777" w:rsidR="00AD1DD1" w:rsidRPr="00D7518B" w:rsidRDefault="00D7518B" w:rsidP="00AD1DD1">
      <w:pPr>
        <w:pStyle w:val="Corpsdetexte"/>
        <w:spacing w:after="0"/>
        <w:jc w:val="both"/>
        <w:rPr>
          <w:rFonts w:ascii="Arial" w:hAnsi="Arial" w:cs="Arial"/>
          <w:kern w:val="2"/>
          <w:sz w:val="20"/>
          <w:szCs w:val="20"/>
          <w:lang w:val="it-IT"/>
        </w:rPr>
      </w:pPr>
      <w:r>
        <w:rPr>
          <w:rFonts w:ascii="Arial" w:eastAsia="Arial" w:hAnsi="Arial" w:cs="Arial"/>
          <w:sz w:val="20"/>
          <w:szCs w:val="20"/>
          <w:lang w:val="it-IT"/>
        </w:rPr>
        <w:t>Gli orologi della famiglia Black Bay combinano finemente elementi estetici tradizionali con l’arte orologiera contemporanea. Tutt’altro che semplici riedizioni di modelli classici, gli orologi di questa collezione riassumono l’esperienza settantennale di TUDOR nella produzione di orologi subacquei, mantenendosi però assolutamente contemporanei. Malgrado la loro apparenza neo</w:t>
      </w:r>
      <w:r>
        <w:rPr>
          <w:rFonts w:ascii="Arial" w:eastAsia="Arial" w:hAnsi="Arial" w:cs="Arial"/>
          <w:sz w:val="20"/>
          <w:szCs w:val="20"/>
          <w:lang w:val="it-IT"/>
        </w:rPr>
        <w:noBreakHyphen/>
        <w:t>vintage, le tecniche di produzione, l’affidabilità, la robustezza e la qualità delle loro finiture rispondono ai più rigorosi standard.</w:t>
      </w:r>
    </w:p>
    <w:p w14:paraId="53472EF2" w14:textId="77777777" w:rsidR="00AD1DD1" w:rsidRPr="00D7518B" w:rsidRDefault="00AD1DD1" w:rsidP="00AD1DD1">
      <w:pPr>
        <w:pStyle w:val="Corpsdetexte"/>
        <w:spacing w:after="0"/>
        <w:rPr>
          <w:rFonts w:ascii="Arial" w:hAnsi="Arial" w:cs="Arial"/>
          <w:sz w:val="20"/>
          <w:szCs w:val="20"/>
          <w:lang w:val="it-IT"/>
        </w:rPr>
      </w:pPr>
    </w:p>
    <w:p w14:paraId="6CE0EDD3" w14:textId="77777777" w:rsidR="00AD1DD1" w:rsidRPr="00AA3D40" w:rsidRDefault="00D7518B" w:rsidP="00AD1DD1">
      <w:pPr>
        <w:spacing w:line="240" w:lineRule="auto"/>
        <w:rPr>
          <w:rFonts w:eastAsia="Calibri" w:cs="Arial"/>
          <w:b/>
          <w:szCs w:val="20"/>
          <w:lang w:val="fr-FR"/>
        </w:rPr>
      </w:pPr>
      <w:r>
        <w:rPr>
          <w:rFonts w:eastAsia="Arial" w:cs="Arial"/>
          <w:b/>
          <w:bCs/>
          <w:szCs w:val="20"/>
          <w:lang w:val="it-IT"/>
        </w:rPr>
        <w:t>LA MANIFATTURA TUDOR</w:t>
      </w:r>
    </w:p>
    <w:p w14:paraId="0C10B7C9" w14:textId="3461E5D8" w:rsidR="00AD1DD1" w:rsidRPr="00D7518B" w:rsidRDefault="00D7518B" w:rsidP="00AD1DD1">
      <w:pPr>
        <w:spacing w:line="240" w:lineRule="auto"/>
        <w:jc w:val="both"/>
        <w:rPr>
          <w:rFonts w:cs="Arial"/>
          <w:szCs w:val="20"/>
          <w:lang w:val="it-IT"/>
        </w:rPr>
      </w:pPr>
      <w:r>
        <w:rPr>
          <w:rFonts w:eastAsia="Arial" w:cs="Arial"/>
          <w:szCs w:val="20"/>
          <w:lang w:val="it-IT"/>
        </w:rPr>
        <w:t xml:space="preserve">Ogni orologio TUDOR è assemblato e interamente testato secondo gli elevati standard del Marchio presso la nuova Manifattura TUDOR di Le Locle, in Svizzera. Questa nuova struttura all’avanguardia, che riunisce il </w:t>
      </w:r>
      <w:r w:rsidRPr="00D7518B">
        <w:rPr>
          <w:rFonts w:eastAsia="Arial" w:cs="Arial"/>
          <w:i/>
          <w:iCs/>
          <w:szCs w:val="20"/>
          <w:lang w:val="it-IT"/>
        </w:rPr>
        <w:t>know</w:t>
      </w:r>
      <w:r w:rsidRPr="00D7518B">
        <w:rPr>
          <w:rFonts w:eastAsia="Arial" w:cs="Arial"/>
          <w:i/>
          <w:iCs/>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w:t>
      </w:r>
    </w:p>
    <w:p w14:paraId="78673E82" w14:textId="77777777" w:rsidR="00AD1DD1" w:rsidRPr="00D7518B" w:rsidRDefault="00AD1DD1" w:rsidP="00AD1DD1">
      <w:pPr>
        <w:spacing w:line="240" w:lineRule="auto"/>
        <w:rPr>
          <w:rFonts w:cs="Arial"/>
          <w:szCs w:val="20"/>
          <w:lang w:val="it-IT"/>
        </w:rPr>
      </w:pPr>
    </w:p>
    <w:p w14:paraId="2BD5ECAD" w14:textId="77777777" w:rsidR="00AD1DD1" w:rsidRPr="00D7518B" w:rsidRDefault="00D7518B" w:rsidP="00AD1DD1">
      <w:pPr>
        <w:autoSpaceDE w:val="0"/>
        <w:autoSpaceDN w:val="0"/>
        <w:adjustRightInd w:val="0"/>
        <w:spacing w:line="240" w:lineRule="auto"/>
        <w:jc w:val="both"/>
        <w:rPr>
          <w:rFonts w:cs="Arial"/>
          <w:b/>
          <w:szCs w:val="20"/>
          <w:lang w:val="it-IT"/>
        </w:rPr>
      </w:pPr>
      <w:r>
        <w:rPr>
          <w:rFonts w:eastAsia="Arial" w:cs="Arial"/>
          <w:b/>
          <w:bCs/>
          <w:szCs w:val="20"/>
          <w:lang w:val="it-IT"/>
        </w:rPr>
        <w:t>LA GARANZIA TUDOR</w:t>
      </w:r>
    </w:p>
    <w:p w14:paraId="48E56E9B" w14:textId="77777777" w:rsidR="00AD1DD1" w:rsidRPr="00D7518B" w:rsidRDefault="00D7518B" w:rsidP="00AD1DD1">
      <w:pPr>
        <w:autoSpaceDE w:val="0"/>
        <w:autoSpaceDN w:val="0"/>
        <w:adjustRightInd w:val="0"/>
        <w:spacing w:line="240" w:lineRule="auto"/>
        <w:jc w:val="both"/>
        <w:rPr>
          <w:rFonts w:cs="Arial"/>
          <w:szCs w:val="20"/>
          <w:lang w:val="it-IT"/>
        </w:rPr>
      </w:pPr>
      <w:r>
        <w:rPr>
          <w:rFonts w:eastAsia="Arial" w:cs="Arial"/>
          <w:szCs w:val="20"/>
          <w:lang w:val="it-IT"/>
        </w:rPr>
        <w:t>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TUDOR raccomanda di sottoporre i suoi orologi ad una revisione completa ogni dieci anni circa, a seconda del modello e di quanto vengono utilizzati nel quotidiano.</w:t>
      </w:r>
    </w:p>
    <w:p w14:paraId="24D10E45" w14:textId="77777777" w:rsidR="00AD1DD1" w:rsidRPr="00D7518B" w:rsidRDefault="00AD1DD1" w:rsidP="00AD1DD1">
      <w:pPr>
        <w:autoSpaceDE w:val="0"/>
        <w:autoSpaceDN w:val="0"/>
        <w:adjustRightInd w:val="0"/>
        <w:spacing w:line="240" w:lineRule="auto"/>
        <w:jc w:val="both"/>
        <w:rPr>
          <w:rFonts w:cs="Arial"/>
          <w:szCs w:val="20"/>
          <w:lang w:val="it-IT"/>
        </w:rPr>
      </w:pPr>
    </w:p>
    <w:p w14:paraId="031D3E5E" w14:textId="77777777" w:rsidR="00AD1DD1" w:rsidRPr="00D7518B" w:rsidRDefault="00D7518B" w:rsidP="00AD1DD1">
      <w:pPr>
        <w:spacing w:line="240" w:lineRule="auto"/>
        <w:rPr>
          <w:rFonts w:cs="Arial"/>
          <w:b/>
          <w:szCs w:val="20"/>
          <w:lang w:val="it-IT"/>
        </w:rPr>
      </w:pPr>
      <w:r>
        <w:rPr>
          <w:rFonts w:eastAsia="Arial" w:cs="Arial"/>
          <w:b/>
          <w:bCs/>
          <w:szCs w:val="20"/>
          <w:shd w:val="clear" w:color="auto" w:fill="FFFFFF"/>
          <w:lang w:val="it-IT"/>
        </w:rPr>
        <w:t>TUDOR È “BORN TO DARE”</w:t>
      </w:r>
    </w:p>
    <w:p w14:paraId="13EE52B3" w14:textId="35630FCC" w:rsidR="005E61D6" w:rsidRPr="00D7518B" w:rsidRDefault="00D7518B" w:rsidP="005E61D6">
      <w:pPr>
        <w:pStyle w:val="Corpsdetexte"/>
        <w:spacing w:after="0"/>
        <w:jc w:val="both"/>
        <w:rPr>
          <w:rFonts w:ascii="Arial" w:hAnsi="Arial" w:cs="Arial"/>
          <w:sz w:val="20"/>
          <w:szCs w:val="20"/>
          <w:lang w:val="it-IT"/>
        </w:rPr>
      </w:pPr>
      <w:r>
        <w:rPr>
          <w:rFonts w:ascii="Arial" w:eastAsia="Arial" w:hAnsi="Arial" w:cs="Arial"/>
          <w:sz w:val="20"/>
          <w:szCs w:val="20"/>
          <w:lang w:val="it-IT"/>
        </w:rPr>
        <w:t xml:space="preserve">Nel 2017 TUDOR ha lanciato una nuova campagna pubblicitaria la cui essenza è racchiusa nelle parole “Born To Dare”. Un </w:t>
      </w:r>
      <w:r w:rsidRPr="00D7518B">
        <w:rPr>
          <w:rFonts w:ascii="Arial" w:eastAsia="Arial" w:hAnsi="Arial" w:cs="Arial"/>
          <w:i/>
          <w:iCs/>
          <w:sz w:val="20"/>
          <w:szCs w:val="20"/>
          <w:lang w:val="it-IT"/>
        </w:rPr>
        <w:t>claim</w:t>
      </w:r>
      <w:r>
        <w:rPr>
          <w:rFonts w:ascii="Arial" w:eastAsia="Arial" w:hAnsi="Arial" w:cs="Arial"/>
          <w:sz w:val="20"/>
          <w:szCs w:val="20"/>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w:t>
      </w:r>
      <w:r>
        <w:rPr>
          <w:rFonts w:ascii="Arial" w:eastAsia="Arial" w:hAnsi="Arial" w:cs="Arial"/>
          <w:sz w:val="20"/>
          <w:szCs w:val="20"/>
          <w:lang w:val="it-IT"/>
        </w:rPr>
        <w:lastRenderedPageBreak/>
        <w:t>sempre all’avanguardia dell’industria orologiera. Lo spirito “Born To Dare” è supportato in tutto il mondo da ambasciatori straordinari, che hanno raggiunto traguardi eccellenti proprio grazie a questo approccio audace alla vita.</w:t>
      </w:r>
    </w:p>
    <w:p w14:paraId="38E7597F" w14:textId="77777777" w:rsidR="005E61D6" w:rsidRPr="00D7518B" w:rsidRDefault="005E61D6" w:rsidP="005E61D6">
      <w:pPr>
        <w:pStyle w:val="Corpsdetexte"/>
        <w:spacing w:after="0"/>
        <w:jc w:val="both"/>
        <w:rPr>
          <w:rFonts w:ascii="Arial" w:hAnsi="Arial" w:cs="Arial"/>
          <w:sz w:val="20"/>
          <w:szCs w:val="20"/>
          <w:lang w:val="it-IT"/>
        </w:rPr>
      </w:pPr>
    </w:p>
    <w:p w14:paraId="1E613E05" w14:textId="77777777" w:rsidR="00AD1DD1" w:rsidRPr="00D7518B" w:rsidRDefault="00D7518B" w:rsidP="005E61D6">
      <w:pPr>
        <w:pStyle w:val="Corpsdetexte"/>
        <w:spacing w:after="0"/>
        <w:jc w:val="both"/>
        <w:rPr>
          <w:rFonts w:ascii="Arial" w:hAnsi="Arial" w:cs="Arial"/>
          <w:sz w:val="20"/>
          <w:szCs w:val="20"/>
          <w:lang w:val="it-IT"/>
        </w:rPr>
      </w:pPr>
      <w:r>
        <w:rPr>
          <w:rFonts w:ascii="Arial" w:eastAsia="Arial" w:hAnsi="Arial" w:cs="Arial"/>
          <w:b/>
          <w:bCs/>
          <w:sz w:val="20"/>
          <w:szCs w:val="20"/>
          <w:lang w:val="it-IT"/>
        </w:rPr>
        <w:t>IL MARCHIO TUDOR</w:t>
      </w:r>
    </w:p>
    <w:p w14:paraId="13951A57" w14:textId="77777777" w:rsidR="00AD1DD1" w:rsidRPr="00D7518B" w:rsidRDefault="00D7518B" w:rsidP="00AD1DD1">
      <w:pPr>
        <w:pStyle w:val="Corpsdetexte"/>
        <w:spacing w:after="0"/>
        <w:jc w:val="both"/>
        <w:rPr>
          <w:rFonts w:ascii="Arial" w:hAnsi="Arial" w:cs="Arial"/>
          <w:sz w:val="20"/>
          <w:szCs w:val="20"/>
          <w:lang w:val="it-IT"/>
        </w:rPr>
      </w:pPr>
      <w:r>
        <w:rPr>
          <w:rFonts w:ascii="Arial" w:eastAsia="Arial" w:hAnsi="Arial" w:cs="Arial"/>
          <w:sz w:val="20"/>
          <w:szCs w:val="20"/>
          <w:lang w:val="it-IT"/>
        </w:rPr>
        <w:t>TUDOR è un marchio pluripremiato di orologeria svizzera che propone orologi meccanici caratterizzati da uno spiccato senso dello stile, una straordinaria affidabilità e un rapporto qualità</w:t>
      </w:r>
      <w:r>
        <w:rPr>
          <w:rFonts w:ascii="Arial" w:eastAsia="Arial" w:hAnsi="Arial" w:cs="Arial"/>
          <w:sz w:val="20"/>
          <w:szCs w:val="20"/>
          <w:lang w:val="it-IT"/>
        </w:rPr>
        <w:noBreakHyphen/>
        <w:t>prezzo senza eguali. Le origini del Marchio risalgono al 1926, quando il nome “The Tudor” venne registrato per la prima volta da Hans Wilsdorf, fondatore di Rolex. Nel 1946 istituì ufficialmente la società Montres TUDOR SA per produrre orologi con la stessa filosofia di qualità di Rolex, ma ad un livello di prezzo più accessibile. Grazie alla loro robustezza e affidabilità, nel corso della loro storia gli orologi TUDOR sono stati scelti da alcuni tra i più coraggiosi protagonisti dell’avventura sulla terra ferma, in cielo, sott’acqua e sui ghiacci. Oggi la collezione TUDOR comprende modelli emblematici quali Black Bay, Pelagos, 1926 e TUDOR Royal. Dal 2015 TUDOR presenta inoltre modelli con movimenti meccanici di Manifattura dotati di diverse funzioni e di prestazioni superiori.</w:t>
      </w:r>
    </w:p>
    <w:p w14:paraId="5A202AE2" w14:textId="77777777" w:rsidR="003564B5" w:rsidRPr="00D7518B" w:rsidRDefault="003564B5" w:rsidP="003564B5">
      <w:pPr>
        <w:rPr>
          <w:b/>
          <w:sz w:val="22"/>
          <w:lang w:val="it-IT"/>
        </w:rPr>
      </w:pPr>
    </w:p>
    <w:p w14:paraId="1F1A118C" w14:textId="77777777" w:rsidR="003564B5" w:rsidRPr="00D7518B" w:rsidRDefault="003564B5" w:rsidP="003564B5">
      <w:pPr>
        <w:rPr>
          <w:b/>
          <w:sz w:val="22"/>
          <w:lang w:val="it-IT"/>
        </w:rPr>
      </w:pPr>
    </w:p>
    <w:p w14:paraId="461FDB7C" w14:textId="77777777" w:rsidR="003564B5" w:rsidRPr="00D7518B" w:rsidRDefault="003564B5" w:rsidP="003564B5">
      <w:pPr>
        <w:rPr>
          <w:b/>
          <w:sz w:val="22"/>
          <w:lang w:val="it-IT"/>
        </w:rPr>
      </w:pPr>
    </w:p>
    <w:p w14:paraId="4F3403A8" w14:textId="77777777" w:rsidR="003564B5" w:rsidRPr="00D7518B" w:rsidRDefault="003564B5" w:rsidP="003564B5">
      <w:pPr>
        <w:rPr>
          <w:b/>
          <w:sz w:val="22"/>
          <w:lang w:val="it-IT"/>
        </w:rPr>
      </w:pPr>
    </w:p>
    <w:p w14:paraId="197D152E" w14:textId="77777777" w:rsidR="003564B5" w:rsidRPr="00D7518B" w:rsidRDefault="003564B5" w:rsidP="003564B5">
      <w:pPr>
        <w:rPr>
          <w:b/>
          <w:sz w:val="22"/>
          <w:lang w:val="it-IT"/>
        </w:rPr>
      </w:pPr>
    </w:p>
    <w:p w14:paraId="6EA254AF" w14:textId="77777777" w:rsidR="003564B5" w:rsidRPr="00D7518B" w:rsidRDefault="003564B5" w:rsidP="003564B5">
      <w:pPr>
        <w:rPr>
          <w:b/>
          <w:sz w:val="22"/>
          <w:lang w:val="it-IT"/>
        </w:rPr>
      </w:pPr>
    </w:p>
    <w:p w14:paraId="6497A8A5" w14:textId="77777777" w:rsidR="003564B5" w:rsidRPr="00D7518B" w:rsidRDefault="003564B5" w:rsidP="003564B5">
      <w:pPr>
        <w:rPr>
          <w:b/>
          <w:sz w:val="22"/>
          <w:lang w:val="it-IT"/>
        </w:rPr>
      </w:pPr>
    </w:p>
    <w:p w14:paraId="292DB183" w14:textId="77777777" w:rsidR="003564B5" w:rsidRPr="00D7518B" w:rsidRDefault="003564B5" w:rsidP="003564B5">
      <w:pPr>
        <w:rPr>
          <w:b/>
          <w:sz w:val="22"/>
          <w:lang w:val="it-IT"/>
        </w:rPr>
      </w:pPr>
    </w:p>
    <w:p w14:paraId="58FFB3D3" w14:textId="77777777" w:rsidR="003564B5" w:rsidRPr="00D7518B" w:rsidRDefault="003564B5" w:rsidP="003564B5">
      <w:pPr>
        <w:rPr>
          <w:b/>
          <w:sz w:val="22"/>
          <w:lang w:val="it-IT"/>
        </w:rPr>
      </w:pPr>
    </w:p>
    <w:p w14:paraId="64A27932" w14:textId="77777777" w:rsidR="003564B5" w:rsidRPr="00D7518B" w:rsidRDefault="003564B5" w:rsidP="003564B5">
      <w:pPr>
        <w:rPr>
          <w:b/>
          <w:sz w:val="22"/>
          <w:lang w:val="it-IT"/>
        </w:rPr>
      </w:pPr>
    </w:p>
    <w:p w14:paraId="4810614F" w14:textId="77777777" w:rsidR="00E417DE" w:rsidRPr="00D7518B" w:rsidRDefault="00E417DE" w:rsidP="003564B5">
      <w:pPr>
        <w:rPr>
          <w:b/>
          <w:sz w:val="22"/>
          <w:lang w:val="it-IT"/>
        </w:rPr>
      </w:pPr>
    </w:p>
    <w:p w14:paraId="3771EDFD" w14:textId="77777777" w:rsidR="00E417DE" w:rsidRPr="00D7518B" w:rsidRDefault="00E417DE" w:rsidP="003564B5">
      <w:pPr>
        <w:rPr>
          <w:b/>
          <w:sz w:val="22"/>
          <w:lang w:val="it-IT"/>
        </w:rPr>
      </w:pPr>
    </w:p>
    <w:p w14:paraId="28C3D808" w14:textId="77777777" w:rsidR="00E417DE" w:rsidRPr="00D7518B" w:rsidRDefault="00E417DE" w:rsidP="003564B5">
      <w:pPr>
        <w:rPr>
          <w:b/>
          <w:sz w:val="22"/>
          <w:lang w:val="it-IT"/>
        </w:rPr>
      </w:pPr>
    </w:p>
    <w:p w14:paraId="7C436B91" w14:textId="77777777" w:rsidR="00E417DE" w:rsidRPr="00D7518B" w:rsidRDefault="00E417DE" w:rsidP="003564B5">
      <w:pPr>
        <w:rPr>
          <w:b/>
          <w:sz w:val="22"/>
          <w:lang w:val="it-IT"/>
        </w:rPr>
      </w:pPr>
    </w:p>
    <w:p w14:paraId="41829083" w14:textId="77777777" w:rsidR="00E417DE" w:rsidRPr="00D7518B" w:rsidRDefault="00E417DE" w:rsidP="003564B5">
      <w:pPr>
        <w:rPr>
          <w:b/>
          <w:sz w:val="22"/>
          <w:lang w:val="it-IT"/>
        </w:rPr>
      </w:pPr>
    </w:p>
    <w:p w14:paraId="48EECEBA" w14:textId="77777777" w:rsidR="00E417DE" w:rsidRPr="00D7518B" w:rsidRDefault="00E417DE" w:rsidP="003564B5">
      <w:pPr>
        <w:rPr>
          <w:b/>
          <w:sz w:val="22"/>
          <w:lang w:val="it-IT"/>
        </w:rPr>
      </w:pPr>
    </w:p>
    <w:p w14:paraId="0C7D86F2" w14:textId="77777777" w:rsidR="00E417DE" w:rsidRPr="00D7518B" w:rsidRDefault="00E417DE" w:rsidP="003564B5">
      <w:pPr>
        <w:rPr>
          <w:b/>
          <w:sz w:val="22"/>
          <w:lang w:val="it-IT"/>
        </w:rPr>
      </w:pPr>
    </w:p>
    <w:p w14:paraId="46AEAF6E" w14:textId="77777777" w:rsidR="00E417DE" w:rsidRPr="00D7518B" w:rsidRDefault="00E417DE" w:rsidP="003564B5">
      <w:pPr>
        <w:rPr>
          <w:b/>
          <w:sz w:val="22"/>
          <w:lang w:val="it-IT"/>
        </w:rPr>
      </w:pPr>
    </w:p>
    <w:p w14:paraId="368CEDAC" w14:textId="77777777" w:rsidR="00E417DE" w:rsidRDefault="00E417DE" w:rsidP="003564B5">
      <w:pPr>
        <w:rPr>
          <w:b/>
          <w:sz w:val="22"/>
          <w:lang w:val="it-IT"/>
        </w:rPr>
      </w:pPr>
    </w:p>
    <w:p w14:paraId="63FCDD0F" w14:textId="77777777" w:rsidR="00AA3D40" w:rsidRDefault="00AA3D40" w:rsidP="003564B5">
      <w:pPr>
        <w:rPr>
          <w:b/>
          <w:sz w:val="22"/>
          <w:lang w:val="it-IT"/>
        </w:rPr>
      </w:pPr>
    </w:p>
    <w:p w14:paraId="45DEEA4C" w14:textId="77777777" w:rsidR="00AA3D40" w:rsidRDefault="00AA3D40" w:rsidP="003564B5">
      <w:pPr>
        <w:rPr>
          <w:b/>
          <w:sz w:val="22"/>
          <w:lang w:val="it-IT"/>
        </w:rPr>
      </w:pPr>
    </w:p>
    <w:p w14:paraId="12431F1F" w14:textId="77777777" w:rsidR="00AA3D40" w:rsidRDefault="00AA3D40" w:rsidP="003564B5">
      <w:pPr>
        <w:rPr>
          <w:b/>
          <w:sz w:val="22"/>
          <w:lang w:val="it-IT"/>
        </w:rPr>
      </w:pPr>
    </w:p>
    <w:p w14:paraId="0C864C05" w14:textId="77777777" w:rsidR="00AA3D40" w:rsidRDefault="00AA3D40" w:rsidP="003564B5">
      <w:pPr>
        <w:rPr>
          <w:b/>
          <w:sz w:val="22"/>
          <w:lang w:val="it-IT"/>
        </w:rPr>
      </w:pPr>
    </w:p>
    <w:p w14:paraId="1F832BEF" w14:textId="77777777" w:rsidR="00AA3D40" w:rsidRDefault="00AA3D40" w:rsidP="003564B5">
      <w:pPr>
        <w:rPr>
          <w:b/>
          <w:sz w:val="22"/>
          <w:lang w:val="it-IT"/>
        </w:rPr>
      </w:pPr>
    </w:p>
    <w:p w14:paraId="5D396289" w14:textId="77777777" w:rsidR="00AA3D40" w:rsidRDefault="00AA3D40" w:rsidP="003564B5">
      <w:pPr>
        <w:rPr>
          <w:b/>
          <w:sz w:val="22"/>
          <w:lang w:val="it-IT"/>
        </w:rPr>
      </w:pPr>
    </w:p>
    <w:p w14:paraId="3CBDB674" w14:textId="77777777" w:rsidR="001900E6" w:rsidRDefault="001900E6" w:rsidP="003564B5">
      <w:pPr>
        <w:rPr>
          <w:b/>
          <w:sz w:val="22"/>
          <w:lang w:val="it-IT"/>
        </w:rPr>
      </w:pPr>
    </w:p>
    <w:p w14:paraId="183A9F89" w14:textId="77777777" w:rsidR="00AA3D40" w:rsidRDefault="00AA3D40" w:rsidP="003564B5">
      <w:pPr>
        <w:rPr>
          <w:b/>
          <w:sz w:val="22"/>
          <w:lang w:val="it-IT"/>
        </w:rPr>
      </w:pPr>
    </w:p>
    <w:p w14:paraId="561D687C" w14:textId="77777777" w:rsidR="00AA3D40" w:rsidRPr="00D7518B" w:rsidRDefault="00AA3D40" w:rsidP="003564B5">
      <w:pPr>
        <w:rPr>
          <w:b/>
          <w:sz w:val="22"/>
          <w:lang w:val="it-IT"/>
        </w:rPr>
      </w:pPr>
    </w:p>
    <w:p w14:paraId="5786A9BD" w14:textId="77777777" w:rsidR="00E417DE" w:rsidRPr="00D7518B" w:rsidRDefault="00E417DE" w:rsidP="003564B5">
      <w:pPr>
        <w:rPr>
          <w:b/>
          <w:sz w:val="22"/>
          <w:lang w:val="it-IT"/>
        </w:rPr>
      </w:pPr>
    </w:p>
    <w:p w14:paraId="5B423706" w14:textId="77777777" w:rsidR="00E417DE" w:rsidRDefault="00E417DE" w:rsidP="003564B5">
      <w:pPr>
        <w:rPr>
          <w:b/>
          <w:sz w:val="22"/>
          <w:lang w:val="it-IT"/>
        </w:rPr>
      </w:pPr>
    </w:p>
    <w:p w14:paraId="0656BE26" w14:textId="77777777" w:rsidR="0005442F" w:rsidRPr="00D7518B" w:rsidRDefault="0005442F" w:rsidP="003564B5">
      <w:pPr>
        <w:rPr>
          <w:b/>
          <w:sz w:val="22"/>
          <w:lang w:val="it-IT"/>
        </w:rPr>
      </w:pPr>
    </w:p>
    <w:p w14:paraId="1645C8CF" w14:textId="77777777" w:rsidR="00E07BFE" w:rsidRPr="00D7518B" w:rsidRDefault="00D7518B" w:rsidP="003564B5">
      <w:pPr>
        <w:rPr>
          <w:rFonts w:cs="Arial"/>
          <w:b/>
          <w:sz w:val="22"/>
          <w:szCs w:val="20"/>
          <w:lang w:val="it-IT"/>
        </w:rPr>
      </w:pPr>
      <w:r>
        <w:rPr>
          <w:rFonts w:eastAsia="Arial" w:cs="Times New Roman"/>
          <w:b/>
          <w:bCs/>
          <w:sz w:val="22"/>
          <w:lang w:val="it-IT"/>
        </w:rPr>
        <w:lastRenderedPageBreak/>
        <w:t>REFERENZA 79018V</w:t>
      </w:r>
    </w:p>
    <w:p w14:paraId="0E3568B2" w14:textId="77777777" w:rsidR="00E07BFE" w:rsidRPr="00D7518B" w:rsidRDefault="00E07BFE" w:rsidP="00E07BFE">
      <w:pPr>
        <w:rPr>
          <w:rFonts w:cs="Arial"/>
          <w:szCs w:val="20"/>
          <w:lang w:val="it-IT"/>
        </w:rPr>
      </w:pPr>
    </w:p>
    <w:p w14:paraId="31FE30AF" w14:textId="77777777" w:rsidR="00E07BFE" w:rsidRPr="00D7518B" w:rsidRDefault="00D7518B" w:rsidP="00E07BFE">
      <w:pPr>
        <w:pStyle w:val="TEXTE"/>
        <w:jc w:val="both"/>
        <w:rPr>
          <w:b/>
          <w:lang w:val="it-IT"/>
        </w:rPr>
      </w:pPr>
      <w:r>
        <w:rPr>
          <w:rFonts w:eastAsia="Arial"/>
          <w:b/>
          <w:bCs/>
          <w:lang w:val="it-IT"/>
        </w:rPr>
        <w:t>CASSA</w:t>
      </w:r>
    </w:p>
    <w:p w14:paraId="7F9E7001" w14:textId="77777777" w:rsidR="00934F1C" w:rsidRPr="00D7518B" w:rsidRDefault="00D7518B" w:rsidP="00E07BFE">
      <w:pPr>
        <w:pStyle w:val="TEXTE"/>
        <w:rPr>
          <w:lang w:val="it-IT"/>
        </w:rPr>
      </w:pPr>
      <w:r>
        <w:rPr>
          <w:rFonts w:eastAsia="Arial"/>
          <w:lang w:val="it-IT"/>
        </w:rPr>
        <w:t xml:space="preserve">Cassa in oro giallo 18 ct., 39 mm, </w:t>
      </w:r>
      <w:bookmarkStart w:id="2" w:name="OLE_LINK49"/>
      <w:r>
        <w:rPr>
          <w:rFonts w:eastAsia="Arial"/>
          <w:lang w:val="it-IT"/>
        </w:rPr>
        <w:t>finitura interamente satinata</w:t>
      </w:r>
      <w:bookmarkEnd w:id="2"/>
    </w:p>
    <w:p w14:paraId="7C3BCCAC" w14:textId="77777777" w:rsidR="00E07BFE" w:rsidRPr="00D7518B" w:rsidRDefault="00D7518B" w:rsidP="00E07BFE">
      <w:pPr>
        <w:pStyle w:val="TEXTE"/>
        <w:rPr>
          <w:lang w:val="it-IT"/>
        </w:rPr>
      </w:pPr>
      <w:r>
        <w:rPr>
          <w:rFonts w:eastAsia="Arial"/>
          <w:lang w:val="it-IT"/>
        </w:rPr>
        <w:t>Fondello trasparente con vetro zaffiro</w:t>
      </w:r>
    </w:p>
    <w:p w14:paraId="1D27DB7F" w14:textId="77777777" w:rsidR="00E07BFE" w:rsidRPr="00D7518B" w:rsidRDefault="00E07BFE" w:rsidP="00E07BFE">
      <w:pPr>
        <w:pStyle w:val="TEXTE"/>
        <w:rPr>
          <w:lang w:val="it-IT"/>
        </w:rPr>
      </w:pPr>
    </w:p>
    <w:p w14:paraId="1D1C581A" w14:textId="77777777" w:rsidR="00E07BFE" w:rsidRPr="00D7518B" w:rsidRDefault="00D7518B" w:rsidP="00E07BFE">
      <w:pPr>
        <w:pStyle w:val="TEXTE"/>
        <w:jc w:val="both"/>
        <w:rPr>
          <w:b/>
          <w:lang w:val="it-IT"/>
        </w:rPr>
      </w:pPr>
      <w:r>
        <w:rPr>
          <w:rFonts w:eastAsia="Arial"/>
          <w:b/>
          <w:bCs/>
          <w:lang w:val="it-IT"/>
        </w:rPr>
        <w:t>LUNETTA</w:t>
      </w:r>
    </w:p>
    <w:p w14:paraId="636CA36D" w14:textId="77777777" w:rsidR="00E07BFE" w:rsidRPr="00D7518B" w:rsidRDefault="00D7518B" w:rsidP="00E07BFE">
      <w:pPr>
        <w:pStyle w:val="TEXTE"/>
        <w:rPr>
          <w:lang w:val="it-IT"/>
        </w:rPr>
      </w:pPr>
      <w:r>
        <w:rPr>
          <w:rFonts w:eastAsia="Arial"/>
          <w:lang w:val="it-IT"/>
        </w:rPr>
        <w:t>Lunetta girevole unidirezionale in oro giallo 18 ct. con disco graduato 60 minuti in alluminio anodizzato verde opaco</w:t>
      </w:r>
    </w:p>
    <w:p w14:paraId="59C67F76" w14:textId="77777777" w:rsidR="00E07BFE" w:rsidRPr="00D7518B" w:rsidRDefault="00E07BFE" w:rsidP="00E07BFE">
      <w:pPr>
        <w:pStyle w:val="TEXTE"/>
        <w:rPr>
          <w:lang w:val="it-IT"/>
        </w:rPr>
      </w:pPr>
    </w:p>
    <w:p w14:paraId="2F14BD2A" w14:textId="77777777" w:rsidR="00E07BFE" w:rsidRPr="00D7518B" w:rsidRDefault="00D7518B" w:rsidP="00E07BFE">
      <w:pPr>
        <w:pStyle w:val="TEXTE"/>
        <w:jc w:val="both"/>
        <w:rPr>
          <w:b/>
          <w:lang w:val="it-IT"/>
        </w:rPr>
      </w:pPr>
      <w:r>
        <w:rPr>
          <w:rFonts w:eastAsia="Arial"/>
          <w:b/>
          <w:bCs/>
          <w:lang w:val="it-IT"/>
        </w:rPr>
        <w:t>CORONA DI CARICA</w:t>
      </w:r>
    </w:p>
    <w:p w14:paraId="49A9D24B" w14:textId="77777777" w:rsidR="00E07BFE" w:rsidRPr="00D7518B" w:rsidRDefault="00D7518B" w:rsidP="00E07BFE">
      <w:pPr>
        <w:pStyle w:val="TEXTE"/>
        <w:rPr>
          <w:lang w:val="it-IT"/>
        </w:rPr>
      </w:pPr>
      <w:r>
        <w:rPr>
          <w:rFonts w:eastAsia="Arial"/>
          <w:lang w:val="it-IT"/>
        </w:rPr>
        <w:t>Corona di carica a vite in oro giallo 18 ct., con la rosa TUDOR in rilievo e con tubo della corona in oro giallo 18 ct. satinato con lavorazione circolare</w:t>
      </w:r>
    </w:p>
    <w:p w14:paraId="12F55F84" w14:textId="77777777" w:rsidR="00E07BFE" w:rsidRPr="00D7518B" w:rsidRDefault="00E07BFE" w:rsidP="00E07BFE">
      <w:pPr>
        <w:pStyle w:val="TEXTE"/>
        <w:rPr>
          <w:lang w:val="it-IT"/>
        </w:rPr>
      </w:pPr>
    </w:p>
    <w:p w14:paraId="6A5DFD61" w14:textId="77777777" w:rsidR="00E07BFE" w:rsidRPr="00D7518B" w:rsidRDefault="00D7518B" w:rsidP="00E07BFE">
      <w:pPr>
        <w:pStyle w:val="TEXTE"/>
        <w:jc w:val="both"/>
        <w:rPr>
          <w:b/>
          <w:lang w:val="it-IT"/>
        </w:rPr>
      </w:pPr>
      <w:r>
        <w:rPr>
          <w:rFonts w:eastAsia="Arial"/>
          <w:b/>
          <w:bCs/>
          <w:lang w:val="it-IT"/>
        </w:rPr>
        <w:t>QUADRANTE</w:t>
      </w:r>
    </w:p>
    <w:p w14:paraId="32CE5572" w14:textId="77777777" w:rsidR="00E07BFE" w:rsidRPr="00D7518B" w:rsidRDefault="00D7518B" w:rsidP="00E07BFE">
      <w:pPr>
        <w:pStyle w:val="TEXTE"/>
        <w:rPr>
          <w:lang w:val="it-IT"/>
        </w:rPr>
      </w:pPr>
      <w:r>
        <w:rPr>
          <w:rFonts w:eastAsia="Arial"/>
          <w:lang w:val="it-IT"/>
        </w:rPr>
        <w:t>Verde opaco, bombato, con indici delle ore applicati in oro 18 ct.</w:t>
      </w:r>
    </w:p>
    <w:p w14:paraId="30B0BCC6" w14:textId="77777777" w:rsidR="00E07BFE" w:rsidRPr="00D7518B" w:rsidRDefault="00E07BFE" w:rsidP="00E07BFE">
      <w:pPr>
        <w:pStyle w:val="TEXTE"/>
        <w:rPr>
          <w:lang w:val="it-IT"/>
        </w:rPr>
      </w:pPr>
    </w:p>
    <w:p w14:paraId="0746C0EA" w14:textId="77777777" w:rsidR="00E07BFE" w:rsidRPr="00D7518B" w:rsidRDefault="00D7518B" w:rsidP="00E07BFE">
      <w:pPr>
        <w:pStyle w:val="TEXTE"/>
        <w:jc w:val="both"/>
        <w:rPr>
          <w:b/>
          <w:lang w:val="it-IT"/>
        </w:rPr>
      </w:pPr>
      <w:r>
        <w:rPr>
          <w:rFonts w:eastAsia="Arial"/>
          <w:b/>
          <w:bCs/>
          <w:lang w:val="it-IT"/>
        </w:rPr>
        <w:t>VETRO</w:t>
      </w:r>
    </w:p>
    <w:p w14:paraId="40638156" w14:textId="77777777" w:rsidR="00E07BFE" w:rsidRPr="00D7518B" w:rsidRDefault="00D7518B" w:rsidP="00E07BFE">
      <w:pPr>
        <w:pStyle w:val="TEXTE"/>
        <w:rPr>
          <w:lang w:val="it-IT"/>
        </w:rPr>
      </w:pPr>
      <w:r>
        <w:rPr>
          <w:rFonts w:eastAsia="Arial"/>
          <w:lang w:val="it-IT"/>
        </w:rPr>
        <w:t>Vetro zaffiro bombato</w:t>
      </w:r>
    </w:p>
    <w:p w14:paraId="4465A027" w14:textId="77777777" w:rsidR="00E07BFE" w:rsidRPr="00D7518B" w:rsidRDefault="00E07BFE" w:rsidP="00E07BFE">
      <w:pPr>
        <w:pStyle w:val="TEXTE"/>
        <w:rPr>
          <w:lang w:val="it-IT"/>
        </w:rPr>
      </w:pPr>
    </w:p>
    <w:p w14:paraId="09BDBED4" w14:textId="77777777" w:rsidR="00E07BFE" w:rsidRPr="00D7518B" w:rsidRDefault="00D7518B" w:rsidP="00E07BFE">
      <w:pPr>
        <w:pStyle w:val="TEXTE"/>
        <w:jc w:val="both"/>
        <w:rPr>
          <w:b/>
          <w:lang w:val="it-IT"/>
        </w:rPr>
      </w:pPr>
      <w:r>
        <w:rPr>
          <w:rFonts w:eastAsia="Arial"/>
          <w:b/>
          <w:bCs/>
          <w:lang w:val="it-IT"/>
        </w:rPr>
        <w:t>IMPERMEABILITÀ</w:t>
      </w:r>
    </w:p>
    <w:p w14:paraId="4F4E8981" w14:textId="77777777" w:rsidR="00E07BFE" w:rsidRPr="00D7518B" w:rsidRDefault="00D7518B" w:rsidP="00E07BFE">
      <w:pPr>
        <w:pStyle w:val="TEXTE"/>
        <w:rPr>
          <w:lang w:val="it-IT"/>
        </w:rPr>
      </w:pPr>
      <w:r>
        <w:rPr>
          <w:rFonts w:eastAsia="Arial"/>
          <w:lang w:val="it-IT"/>
        </w:rPr>
        <w:t>Impermeabile fino a 200 metri</w:t>
      </w:r>
    </w:p>
    <w:p w14:paraId="12FE0670" w14:textId="77777777" w:rsidR="00E07BFE" w:rsidRPr="00D7518B" w:rsidRDefault="00E07BFE" w:rsidP="00E07BFE">
      <w:pPr>
        <w:pStyle w:val="TEXTE"/>
        <w:rPr>
          <w:lang w:val="it-IT"/>
        </w:rPr>
      </w:pPr>
    </w:p>
    <w:p w14:paraId="3649B1BB" w14:textId="77777777" w:rsidR="00E07BFE" w:rsidRPr="00D7518B" w:rsidRDefault="00D7518B" w:rsidP="00E07BFE">
      <w:pPr>
        <w:pStyle w:val="TEXTE"/>
        <w:jc w:val="both"/>
        <w:rPr>
          <w:b/>
          <w:lang w:val="it-IT"/>
        </w:rPr>
      </w:pPr>
      <w:r>
        <w:rPr>
          <w:rFonts w:eastAsia="Arial"/>
          <w:b/>
          <w:bCs/>
          <w:lang w:val="it-IT"/>
        </w:rPr>
        <w:t>BRACCIALE</w:t>
      </w:r>
    </w:p>
    <w:p w14:paraId="2169F0CF" w14:textId="74086519" w:rsidR="00E07BFE" w:rsidRPr="0005442F" w:rsidRDefault="00D7518B" w:rsidP="0005442F">
      <w:pPr>
        <w:jc w:val="both"/>
        <w:rPr>
          <w:rFonts w:cs="Arial"/>
          <w:szCs w:val="20"/>
          <w:lang w:val="it-IT"/>
        </w:rPr>
      </w:pPr>
      <w:r>
        <w:rPr>
          <w:rFonts w:eastAsia="Arial" w:cs="Arial"/>
          <w:szCs w:val="20"/>
          <w:lang w:val="it-IT"/>
        </w:rPr>
        <w:t>Bracciale a tre maglie in oro giallo 18 ct., finitura interamente satinata, con chiusura “T</w:t>
      </w:r>
      <w:r>
        <w:rPr>
          <w:rFonts w:eastAsia="Arial" w:cs="Arial"/>
          <w:szCs w:val="20"/>
          <w:lang w:val="it-IT"/>
        </w:rPr>
        <w:noBreakHyphen/>
        <w:t>fit” in oro giallo 18 ct.</w:t>
      </w:r>
    </w:p>
    <w:p w14:paraId="784802E6" w14:textId="77777777" w:rsidR="00E07BFE" w:rsidRPr="00D7518B" w:rsidRDefault="00E07BFE" w:rsidP="00E07BFE">
      <w:pPr>
        <w:pStyle w:val="TEXTE"/>
        <w:rPr>
          <w:lang w:val="it-IT"/>
        </w:rPr>
      </w:pPr>
    </w:p>
    <w:p w14:paraId="7DA41941" w14:textId="77777777" w:rsidR="00E07BFE" w:rsidRPr="00D7518B" w:rsidRDefault="00D7518B" w:rsidP="00E07BFE">
      <w:pPr>
        <w:pStyle w:val="TEXTE"/>
        <w:jc w:val="both"/>
        <w:rPr>
          <w:b/>
          <w:lang w:val="it-IT"/>
        </w:rPr>
      </w:pPr>
      <w:r>
        <w:rPr>
          <w:rFonts w:eastAsia="Arial"/>
          <w:b/>
          <w:bCs/>
          <w:lang w:val="it-IT"/>
        </w:rPr>
        <w:t>MOVIMENTO</w:t>
      </w:r>
    </w:p>
    <w:p w14:paraId="1B69BB71" w14:textId="77777777" w:rsidR="00E07BFE" w:rsidRPr="00D7518B" w:rsidRDefault="00D7518B" w:rsidP="00E07BFE">
      <w:pPr>
        <w:jc w:val="both"/>
        <w:rPr>
          <w:rFonts w:cs="Arial"/>
          <w:szCs w:val="20"/>
          <w:lang w:val="it-IT"/>
        </w:rPr>
      </w:pPr>
      <w:r>
        <w:rPr>
          <w:rFonts w:eastAsia="Arial" w:cs="Arial"/>
          <w:szCs w:val="20"/>
          <w:lang w:val="it-IT"/>
        </w:rPr>
        <w:t>Calibro di Manifattura MT5400</w:t>
      </w:r>
    </w:p>
    <w:p w14:paraId="42489606" w14:textId="77777777" w:rsidR="00E07BFE" w:rsidRPr="00D7518B" w:rsidRDefault="00D7518B" w:rsidP="00E07BFE">
      <w:pPr>
        <w:pStyle w:val="TEXTE"/>
        <w:rPr>
          <w:lang w:val="it-IT"/>
        </w:rPr>
      </w:pPr>
      <w:r>
        <w:rPr>
          <w:rFonts w:eastAsia="Arial"/>
          <w:lang w:val="it-IT"/>
        </w:rPr>
        <w:t>Movimento meccanico a carica automatica con rotore bidirezionale</w:t>
      </w:r>
    </w:p>
    <w:p w14:paraId="75B031F4" w14:textId="77777777" w:rsidR="00E07BFE" w:rsidRPr="00D7518B" w:rsidRDefault="00E07BFE" w:rsidP="00E07BFE">
      <w:pPr>
        <w:jc w:val="both"/>
        <w:rPr>
          <w:rFonts w:cs="Arial"/>
          <w:szCs w:val="20"/>
          <w:lang w:val="it-IT"/>
        </w:rPr>
      </w:pPr>
    </w:p>
    <w:p w14:paraId="03794C50" w14:textId="77777777" w:rsidR="000F4E03" w:rsidRPr="00D7518B" w:rsidRDefault="00D7518B" w:rsidP="000F4E03">
      <w:pPr>
        <w:pStyle w:val="TEXTE"/>
        <w:jc w:val="both"/>
        <w:rPr>
          <w:b/>
          <w:lang w:val="it-IT"/>
        </w:rPr>
      </w:pPr>
      <w:r>
        <w:rPr>
          <w:rFonts w:eastAsia="Arial"/>
          <w:b/>
          <w:bCs/>
          <w:lang w:val="it-IT"/>
        </w:rPr>
        <w:t>AUTONOMIA</w:t>
      </w:r>
    </w:p>
    <w:p w14:paraId="5F71577A" w14:textId="77777777" w:rsidR="000F4E03" w:rsidRPr="00D7518B" w:rsidRDefault="00D7518B" w:rsidP="000F4E03">
      <w:pPr>
        <w:pStyle w:val="TEXTE"/>
        <w:rPr>
          <w:lang w:val="it-IT"/>
        </w:rPr>
      </w:pPr>
      <w:r>
        <w:rPr>
          <w:rFonts w:eastAsia="Arial"/>
          <w:lang w:val="it-IT"/>
        </w:rPr>
        <w:t>70 ore circa</w:t>
      </w:r>
    </w:p>
    <w:p w14:paraId="1A35C8ED" w14:textId="77777777" w:rsidR="000F4E03" w:rsidRPr="00D7518B" w:rsidRDefault="000F4E03" w:rsidP="00E07BFE">
      <w:pPr>
        <w:pStyle w:val="TEXTE"/>
        <w:jc w:val="both"/>
        <w:rPr>
          <w:b/>
          <w:lang w:val="it-IT"/>
        </w:rPr>
      </w:pPr>
    </w:p>
    <w:p w14:paraId="1C69EB44" w14:textId="77777777" w:rsidR="00E07BFE" w:rsidRPr="00D7518B" w:rsidRDefault="00D7518B" w:rsidP="00E07BFE">
      <w:pPr>
        <w:pStyle w:val="TEXTE"/>
        <w:jc w:val="both"/>
        <w:rPr>
          <w:b/>
          <w:lang w:val="it-IT"/>
        </w:rPr>
      </w:pPr>
      <w:r>
        <w:rPr>
          <w:rFonts w:eastAsia="Arial"/>
          <w:b/>
          <w:bCs/>
          <w:lang w:val="it-IT"/>
        </w:rPr>
        <w:t>PRECISIONE</w:t>
      </w:r>
    </w:p>
    <w:p w14:paraId="267347E7" w14:textId="77777777" w:rsidR="00E07BFE" w:rsidRPr="00D7518B" w:rsidRDefault="00D7518B" w:rsidP="00E07BFE">
      <w:pPr>
        <w:pStyle w:val="TEXTE"/>
        <w:rPr>
          <w:lang w:val="it-IT"/>
        </w:rPr>
      </w:pPr>
      <w:r>
        <w:rPr>
          <w:rFonts w:eastAsia="Arial"/>
          <w:lang w:val="it-IT"/>
        </w:rPr>
        <w:t>Cronometro svizzero certificato ufficialmente dal COSC (Controllo Ufficiale Svizzero dei Cronometri)</w:t>
      </w:r>
    </w:p>
    <w:p w14:paraId="2F9A253D" w14:textId="77777777" w:rsidR="00E07BFE" w:rsidRPr="00D7518B" w:rsidRDefault="00E07BFE" w:rsidP="00E07BFE">
      <w:pPr>
        <w:pStyle w:val="TEXTE"/>
        <w:rPr>
          <w:lang w:val="it-IT"/>
        </w:rPr>
      </w:pPr>
    </w:p>
    <w:p w14:paraId="4793511A" w14:textId="77777777" w:rsidR="00E07BFE" w:rsidRPr="00D7518B" w:rsidRDefault="00D7518B" w:rsidP="00E07BFE">
      <w:pPr>
        <w:pStyle w:val="TEXTE"/>
        <w:jc w:val="both"/>
        <w:rPr>
          <w:b/>
          <w:lang w:val="it-IT"/>
        </w:rPr>
      </w:pPr>
      <w:r>
        <w:rPr>
          <w:rFonts w:eastAsia="Arial"/>
          <w:b/>
          <w:bCs/>
          <w:lang w:val="it-IT"/>
        </w:rPr>
        <w:t>FUNZIONI</w:t>
      </w:r>
    </w:p>
    <w:p w14:paraId="799B3845" w14:textId="77777777" w:rsidR="00E07BFE" w:rsidRPr="00D7518B" w:rsidRDefault="00D7518B" w:rsidP="00E07BFE">
      <w:pPr>
        <w:jc w:val="both"/>
        <w:rPr>
          <w:rFonts w:cs="Arial"/>
          <w:szCs w:val="20"/>
          <w:lang w:val="it-IT"/>
        </w:rPr>
      </w:pPr>
      <w:r>
        <w:rPr>
          <w:rFonts w:eastAsia="Arial" w:cs="Arial"/>
          <w:szCs w:val="20"/>
          <w:lang w:val="it-IT"/>
        </w:rPr>
        <w:t>Ore, minuti e secondi al centro</w:t>
      </w:r>
    </w:p>
    <w:p w14:paraId="52CAA980" w14:textId="77777777" w:rsidR="00E07BFE" w:rsidRPr="00D7518B" w:rsidRDefault="00D7518B" w:rsidP="00E07BFE">
      <w:pPr>
        <w:pStyle w:val="TEXTE"/>
        <w:rPr>
          <w:lang w:val="it-IT"/>
        </w:rPr>
      </w:pPr>
      <w:r>
        <w:rPr>
          <w:rFonts w:eastAsia="Arial"/>
          <w:lang w:val="it-IT"/>
        </w:rPr>
        <w:t>Funzione fermo secondi per un’impostazione precisa dell’ora</w:t>
      </w:r>
    </w:p>
    <w:p w14:paraId="43D565D9" w14:textId="77777777" w:rsidR="00E07BFE" w:rsidRPr="00D7518B" w:rsidRDefault="00E07BFE" w:rsidP="00E07BFE">
      <w:pPr>
        <w:pStyle w:val="TEXTE"/>
        <w:rPr>
          <w:lang w:val="it-IT"/>
        </w:rPr>
      </w:pPr>
    </w:p>
    <w:p w14:paraId="6CB10135" w14:textId="77777777" w:rsidR="00E07BFE" w:rsidRPr="00D7518B" w:rsidRDefault="00D7518B" w:rsidP="00E07BFE">
      <w:pPr>
        <w:pStyle w:val="TEXTE"/>
        <w:jc w:val="both"/>
        <w:rPr>
          <w:b/>
          <w:lang w:val="it-IT"/>
        </w:rPr>
      </w:pPr>
      <w:r>
        <w:rPr>
          <w:rFonts w:eastAsia="Arial"/>
          <w:b/>
          <w:bCs/>
          <w:lang w:val="it-IT"/>
        </w:rPr>
        <w:t>ORGANO REGOLATORE</w:t>
      </w:r>
    </w:p>
    <w:p w14:paraId="5D88441D" w14:textId="77777777" w:rsidR="00E07BFE" w:rsidRPr="00D7518B" w:rsidRDefault="00D7518B" w:rsidP="00E07BFE">
      <w:pPr>
        <w:jc w:val="both"/>
        <w:rPr>
          <w:rFonts w:cs="Arial"/>
          <w:szCs w:val="20"/>
          <w:lang w:val="it-IT"/>
        </w:rPr>
      </w:pPr>
      <w:r>
        <w:rPr>
          <w:rFonts w:eastAsia="Arial" w:cs="Arial"/>
          <w:szCs w:val="20"/>
          <w:lang w:val="it-IT"/>
        </w:rPr>
        <w:t>Bilanciere a inerzia variabile, taratura di precisione a vite</w:t>
      </w:r>
    </w:p>
    <w:p w14:paraId="4FAA0219" w14:textId="77777777" w:rsidR="00E07BFE" w:rsidRPr="00D7518B" w:rsidRDefault="00D7518B" w:rsidP="00E07BFE">
      <w:pPr>
        <w:jc w:val="both"/>
        <w:rPr>
          <w:rFonts w:cs="Arial"/>
          <w:szCs w:val="20"/>
          <w:lang w:val="it-IT"/>
        </w:rPr>
      </w:pPr>
      <w:r>
        <w:rPr>
          <w:rFonts w:eastAsia="Arial" w:cs="Arial"/>
          <w:szCs w:val="20"/>
          <w:lang w:val="it-IT"/>
        </w:rPr>
        <w:t>Spirale del bilanciere in silicio antimagnetica</w:t>
      </w:r>
    </w:p>
    <w:p w14:paraId="481F52B2" w14:textId="77777777" w:rsidR="00E07BFE" w:rsidRPr="00D7518B" w:rsidRDefault="00D7518B" w:rsidP="00E07BFE">
      <w:pPr>
        <w:pStyle w:val="TEXTE"/>
        <w:rPr>
          <w:lang w:val="it-IT"/>
        </w:rPr>
      </w:pPr>
      <w:r>
        <w:rPr>
          <w:rFonts w:eastAsia="Arial"/>
          <w:lang w:val="it-IT"/>
        </w:rPr>
        <w:t>Frequenza: 28.800 alternanze/ora (4 Hz)</w:t>
      </w:r>
    </w:p>
    <w:p w14:paraId="74B459CB" w14:textId="77777777" w:rsidR="00E07BFE" w:rsidRPr="00D7518B" w:rsidRDefault="00E07BFE" w:rsidP="00E07BFE">
      <w:pPr>
        <w:pStyle w:val="TEXTE"/>
        <w:rPr>
          <w:lang w:val="it-IT"/>
        </w:rPr>
      </w:pPr>
    </w:p>
    <w:p w14:paraId="45E5A680" w14:textId="77777777" w:rsidR="00E07BFE" w:rsidRPr="00D7518B" w:rsidRDefault="00D7518B" w:rsidP="00E07BFE">
      <w:pPr>
        <w:pStyle w:val="TEXTE"/>
        <w:jc w:val="both"/>
        <w:rPr>
          <w:b/>
          <w:lang w:val="it-IT"/>
        </w:rPr>
      </w:pPr>
      <w:r>
        <w:rPr>
          <w:rFonts w:eastAsia="Arial"/>
          <w:b/>
          <w:bCs/>
          <w:lang w:val="it-IT"/>
        </w:rPr>
        <w:t>DIAMETRO TOTALE</w:t>
      </w:r>
    </w:p>
    <w:p w14:paraId="163149C1" w14:textId="77777777" w:rsidR="00E07BFE" w:rsidRPr="00D7518B" w:rsidRDefault="00D7518B" w:rsidP="00E07BFE">
      <w:pPr>
        <w:pStyle w:val="TEXTE"/>
        <w:rPr>
          <w:lang w:val="it-IT"/>
        </w:rPr>
      </w:pPr>
      <w:r>
        <w:rPr>
          <w:rFonts w:eastAsia="Arial"/>
          <w:lang w:val="it-IT"/>
        </w:rPr>
        <w:t>30,3 mm</w:t>
      </w:r>
    </w:p>
    <w:p w14:paraId="7BE72F00" w14:textId="77777777" w:rsidR="00E07BFE" w:rsidRPr="00D7518B" w:rsidRDefault="00E07BFE" w:rsidP="00E07BFE">
      <w:pPr>
        <w:pStyle w:val="TEXTE"/>
        <w:rPr>
          <w:lang w:val="it-IT"/>
        </w:rPr>
      </w:pPr>
    </w:p>
    <w:p w14:paraId="6F03148C" w14:textId="77777777" w:rsidR="00E07BFE" w:rsidRPr="00D7518B" w:rsidRDefault="00D7518B" w:rsidP="00E07BFE">
      <w:pPr>
        <w:pStyle w:val="TEXTE"/>
        <w:jc w:val="both"/>
        <w:rPr>
          <w:b/>
          <w:lang w:val="it-IT"/>
        </w:rPr>
      </w:pPr>
      <w:r>
        <w:rPr>
          <w:rFonts w:eastAsia="Arial"/>
          <w:b/>
          <w:bCs/>
          <w:lang w:val="it-IT"/>
        </w:rPr>
        <w:t>SPESSORE</w:t>
      </w:r>
    </w:p>
    <w:p w14:paraId="6438414F" w14:textId="77777777" w:rsidR="00E07BFE" w:rsidRPr="00D7518B" w:rsidRDefault="00D7518B" w:rsidP="00E07BFE">
      <w:pPr>
        <w:pStyle w:val="TEXTE"/>
        <w:rPr>
          <w:lang w:val="it-IT"/>
        </w:rPr>
      </w:pPr>
      <w:r>
        <w:rPr>
          <w:rFonts w:eastAsia="Arial"/>
          <w:lang w:val="it-IT"/>
        </w:rPr>
        <w:t>5 mm</w:t>
      </w:r>
    </w:p>
    <w:p w14:paraId="5D2E56AE" w14:textId="77777777" w:rsidR="00E07BFE" w:rsidRPr="00D7518B" w:rsidRDefault="00E07BFE" w:rsidP="00E07BFE">
      <w:pPr>
        <w:pStyle w:val="TEXTE"/>
        <w:rPr>
          <w:lang w:val="it-IT"/>
        </w:rPr>
      </w:pPr>
    </w:p>
    <w:p w14:paraId="55C02907" w14:textId="77777777" w:rsidR="00E07BFE" w:rsidRPr="00D7518B" w:rsidRDefault="00D7518B" w:rsidP="00E07BFE">
      <w:pPr>
        <w:pStyle w:val="TEXTE"/>
        <w:jc w:val="both"/>
        <w:rPr>
          <w:b/>
          <w:lang w:val="it-IT"/>
        </w:rPr>
      </w:pPr>
      <w:r>
        <w:rPr>
          <w:rFonts w:eastAsia="Arial"/>
          <w:b/>
          <w:bCs/>
          <w:lang w:val="it-IT"/>
        </w:rPr>
        <w:t>NUMERO DI RUBINI</w:t>
      </w:r>
    </w:p>
    <w:p w14:paraId="47F2C6E3" w14:textId="77777777" w:rsidR="000D1907" w:rsidRPr="00E07BFE" w:rsidRDefault="00D7518B" w:rsidP="00E07BFE">
      <w:pPr>
        <w:pStyle w:val="TEXTE"/>
        <w:rPr>
          <w:lang w:val="pt-PT"/>
        </w:rPr>
      </w:pPr>
      <w:r>
        <w:rPr>
          <w:rFonts w:eastAsia="Arial"/>
          <w:lang w:val="it-IT"/>
        </w:rPr>
        <w:t>27 rubini</w:t>
      </w:r>
    </w:p>
    <w:sectPr w:rsidR="000D1907" w:rsidRPr="00E07BFE" w:rsidSect="003379EA">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37"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7B8C" w14:textId="77777777" w:rsidR="00D7518B" w:rsidRDefault="00D7518B">
      <w:pPr>
        <w:spacing w:line="240" w:lineRule="auto"/>
      </w:pPr>
      <w:r>
        <w:separator/>
      </w:r>
    </w:p>
  </w:endnote>
  <w:endnote w:type="continuationSeparator" w:id="0">
    <w:p w14:paraId="66A6610E" w14:textId="77777777" w:rsidR="00D7518B" w:rsidRDefault="00D75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A803" w14:textId="77777777" w:rsidR="003379EA" w:rsidRDefault="003379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9C95" w14:textId="77777777" w:rsidR="00D47BCE" w:rsidRPr="00460145" w:rsidRDefault="00D7518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6020F8C" wp14:editId="681B1DA9">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734DD840" wp14:editId="0C6DF2C2">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7106B857" wp14:editId="29DAE6D4">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8D19" w14:textId="77777777" w:rsidR="007407FE" w:rsidRDefault="00D7518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33002E03" wp14:editId="28F1EFD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648A371C" wp14:editId="257115A0">
          <wp:extent cx="444317" cy="25200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 2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7E57568A" wp14:editId="779FEDE8">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C561" w14:textId="77777777" w:rsidR="00D7518B" w:rsidRDefault="00D7518B">
      <w:pPr>
        <w:spacing w:line="240" w:lineRule="auto"/>
      </w:pPr>
      <w:r>
        <w:separator/>
      </w:r>
    </w:p>
  </w:footnote>
  <w:footnote w:type="continuationSeparator" w:id="0">
    <w:p w14:paraId="4CEE4D91" w14:textId="77777777" w:rsidR="00D7518B" w:rsidRDefault="00D75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2FDD" w14:textId="77777777" w:rsidR="003379EA" w:rsidRDefault="003379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2C85" w14:textId="77777777" w:rsidR="00D47BCE" w:rsidRDefault="00D7518B" w:rsidP="00D47BCE">
    <w:pPr>
      <w:pStyle w:val="En-tte"/>
      <w:jc w:val="center"/>
    </w:pPr>
    <w:r>
      <w:rPr>
        <w:noProof/>
        <w:lang w:val="fr-FR" w:eastAsia="fr-FR"/>
      </w:rPr>
      <w:drawing>
        <wp:inline distT="0" distB="0" distL="0" distR="0" wp14:anchorId="726508D8" wp14:editId="29114147">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E7A4" w14:textId="77777777" w:rsidR="007407FE" w:rsidRDefault="00D7518B" w:rsidP="00E417DE">
    <w:pPr>
      <w:pStyle w:val="En-tte"/>
      <w:jc w:val="center"/>
    </w:pPr>
    <w:r>
      <w:rPr>
        <w:noProof/>
        <w:lang w:val="fr-FR" w:eastAsia="fr-FR"/>
      </w:rPr>
      <w:drawing>
        <wp:inline distT="0" distB="0" distL="0" distR="0" wp14:anchorId="4DD62B5B" wp14:editId="2C4A21D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FA851D3" w14:textId="77777777" w:rsidR="00E417DE" w:rsidRDefault="00E417DE" w:rsidP="00E417DE">
    <w:pPr>
      <w:pStyle w:val="En-tte"/>
      <w:jc w:val="center"/>
    </w:pPr>
  </w:p>
  <w:p w14:paraId="6757DDEC" w14:textId="77777777" w:rsidR="00E417DE" w:rsidRDefault="00E417DE" w:rsidP="00E417DE">
    <w:pPr>
      <w:pStyle w:val="En-tte"/>
      <w:jc w:val="center"/>
    </w:pPr>
  </w:p>
  <w:p w14:paraId="30E99182" w14:textId="77777777" w:rsidR="007407FE" w:rsidRDefault="007407FE" w:rsidP="007407FE">
    <w:pPr>
      <w:pStyle w:val="En-tte"/>
    </w:pPr>
  </w:p>
  <w:p w14:paraId="0B7FFBDA" w14:textId="77777777" w:rsidR="007407FE" w:rsidRDefault="007407FE" w:rsidP="007407FE">
    <w:pPr>
      <w:pStyle w:val="En-tte"/>
    </w:pPr>
  </w:p>
  <w:p w14:paraId="47ED8295" w14:textId="77777777" w:rsidR="007407FE" w:rsidRDefault="00D7518B" w:rsidP="00306CFE">
    <w:pPr>
      <w:pStyle w:val="EN-TTE0"/>
    </w:pPr>
    <w:r>
      <w:rPr>
        <w:rFonts w:eastAsia="Arial" w:cs="Times New Roman"/>
        <w:color w:val="808080"/>
        <w:szCs w:val="20"/>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5F4E967C">
      <w:start w:val="1"/>
      <w:numFmt w:val="decimal"/>
      <w:lvlText w:val="%1."/>
      <w:lvlJc w:val="left"/>
      <w:pPr>
        <w:ind w:left="360" w:hanging="360"/>
      </w:pPr>
    </w:lvl>
    <w:lvl w:ilvl="1" w:tplc="85C6959C" w:tentative="1">
      <w:start w:val="1"/>
      <w:numFmt w:val="lowerLetter"/>
      <w:lvlText w:val="%2."/>
      <w:lvlJc w:val="left"/>
      <w:pPr>
        <w:ind w:left="1080" w:hanging="360"/>
      </w:pPr>
    </w:lvl>
    <w:lvl w:ilvl="2" w:tplc="FE78DA8C" w:tentative="1">
      <w:start w:val="1"/>
      <w:numFmt w:val="lowerRoman"/>
      <w:lvlText w:val="%3."/>
      <w:lvlJc w:val="right"/>
      <w:pPr>
        <w:ind w:left="1800" w:hanging="180"/>
      </w:pPr>
    </w:lvl>
    <w:lvl w:ilvl="3" w:tplc="A4BE7BE2" w:tentative="1">
      <w:start w:val="1"/>
      <w:numFmt w:val="decimal"/>
      <w:lvlText w:val="%4."/>
      <w:lvlJc w:val="left"/>
      <w:pPr>
        <w:ind w:left="2520" w:hanging="360"/>
      </w:pPr>
    </w:lvl>
    <w:lvl w:ilvl="4" w:tplc="0C86D560" w:tentative="1">
      <w:start w:val="1"/>
      <w:numFmt w:val="lowerLetter"/>
      <w:lvlText w:val="%5."/>
      <w:lvlJc w:val="left"/>
      <w:pPr>
        <w:ind w:left="3240" w:hanging="360"/>
      </w:pPr>
    </w:lvl>
    <w:lvl w:ilvl="5" w:tplc="7E34F15A" w:tentative="1">
      <w:start w:val="1"/>
      <w:numFmt w:val="lowerRoman"/>
      <w:lvlText w:val="%6."/>
      <w:lvlJc w:val="right"/>
      <w:pPr>
        <w:ind w:left="3960" w:hanging="180"/>
      </w:pPr>
    </w:lvl>
    <w:lvl w:ilvl="6" w:tplc="B7CA4856" w:tentative="1">
      <w:start w:val="1"/>
      <w:numFmt w:val="decimal"/>
      <w:lvlText w:val="%7."/>
      <w:lvlJc w:val="left"/>
      <w:pPr>
        <w:ind w:left="4680" w:hanging="360"/>
      </w:pPr>
    </w:lvl>
    <w:lvl w:ilvl="7" w:tplc="5B0C4D6E" w:tentative="1">
      <w:start w:val="1"/>
      <w:numFmt w:val="lowerLetter"/>
      <w:lvlText w:val="%8."/>
      <w:lvlJc w:val="left"/>
      <w:pPr>
        <w:ind w:left="5400" w:hanging="360"/>
      </w:pPr>
    </w:lvl>
    <w:lvl w:ilvl="8" w:tplc="C700CD60"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64C0A90">
      <w:start w:val="1"/>
      <w:numFmt w:val="decimal"/>
      <w:lvlText w:val="%1."/>
      <w:lvlJc w:val="left"/>
      <w:pPr>
        <w:ind w:left="360" w:hanging="360"/>
      </w:pPr>
    </w:lvl>
    <w:lvl w:ilvl="1" w:tplc="BBA8A4BA" w:tentative="1">
      <w:start w:val="1"/>
      <w:numFmt w:val="lowerLetter"/>
      <w:lvlText w:val="%2."/>
      <w:lvlJc w:val="left"/>
      <w:pPr>
        <w:ind w:left="1080" w:hanging="360"/>
      </w:pPr>
    </w:lvl>
    <w:lvl w:ilvl="2" w:tplc="11F41D84" w:tentative="1">
      <w:start w:val="1"/>
      <w:numFmt w:val="lowerRoman"/>
      <w:lvlText w:val="%3."/>
      <w:lvlJc w:val="right"/>
      <w:pPr>
        <w:ind w:left="1800" w:hanging="180"/>
      </w:pPr>
    </w:lvl>
    <w:lvl w:ilvl="3" w:tplc="975E5532" w:tentative="1">
      <w:start w:val="1"/>
      <w:numFmt w:val="decimal"/>
      <w:lvlText w:val="%4."/>
      <w:lvlJc w:val="left"/>
      <w:pPr>
        <w:ind w:left="2520" w:hanging="360"/>
      </w:pPr>
    </w:lvl>
    <w:lvl w:ilvl="4" w:tplc="C174050E" w:tentative="1">
      <w:start w:val="1"/>
      <w:numFmt w:val="lowerLetter"/>
      <w:lvlText w:val="%5."/>
      <w:lvlJc w:val="left"/>
      <w:pPr>
        <w:ind w:left="3240" w:hanging="360"/>
      </w:pPr>
    </w:lvl>
    <w:lvl w:ilvl="5" w:tplc="3086CC34" w:tentative="1">
      <w:start w:val="1"/>
      <w:numFmt w:val="lowerRoman"/>
      <w:lvlText w:val="%6."/>
      <w:lvlJc w:val="right"/>
      <w:pPr>
        <w:ind w:left="3960" w:hanging="180"/>
      </w:pPr>
    </w:lvl>
    <w:lvl w:ilvl="6" w:tplc="931CFB76" w:tentative="1">
      <w:start w:val="1"/>
      <w:numFmt w:val="decimal"/>
      <w:lvlText w:val="%7."/>
      <w:lvlJc w:val="left"/>
      <w:pPr>
        <w:ind w:left="4680" w:hanging="360"/>
      </w:pPr>
    </w:lvl>
    <w:lvl w:ilvl="7" w:tplc="642EB7FC" w:tentative="1">
      <w:start w:val="1"/>
      <w:numFmt w:val="lowerLetter"/>
      <w:lvlText w:val="%8."/>
      <w:lvlJc w:val="left"/>
      <w:pPr>
        <w:ind w:left="5400" w:hanging="360"/>
      </w:pPr>
    </w:lvl>
    <w:lvl w:ilvl="8" w:tplc="F50087E8" w:tentative="1">
      <w:start w:val="1"/>
      <w:numFmt w:val="lowerRoman"/>
      <w:lvlText w:val="%9."/>
      <w:lvlJc w:val="right"/>
      <w:pPr>
        <w:ind w:left="6120" w:hanging="180"/>
      </w:pPr>
    </w:lvl>
  </w:abstractNum>
  <w:abstractNum w:abstractNumId="2" w15:restartNumberingAfterBreak="0">
    <w:nsid w:val="29CB0131"/>
    <w:multiLevelType w:val="hybridMultilevel"/>
    <w:tmpl w:val="E1FAC78E"/>
    <w:lvl w:ilvl="0" w:tplc="375C109A">
      <w:start w:val="1"/>
      <w:numFmt w:val="decimal"/>
      <w:lvlText w:val="%1."/>
      <w:lvlJc w:val="left"/>
      <w:pPr>
        <w:ind w:left="360" w:hanging="360"/>
      </w:pPr>
    </w:lvl>
    <w:lvl w:ilvl="1" w:tplc="2E249426" w:tentative="1">
      <w:start w:val="1"/>
      <w:numFmt w:val="lowerLetter"/>
      <w:lvlText w:val="%2."/>
      <w:lvlJc w:val="left"/>
      <w:pPr>
        <w:ind w:left="1080" w:hanging="360"/>
      </w:pPr>
    </w:lvl>
    <w:lvl w:ilvl="2" w:tplc="1332A942" w:tentative="1">
      <w:start w:val="1"/>
      <w:numFmt w:val="lowerRoman"/>
      <w:lvlText w:val="%3."/>
      <w:lvlJc w:val="right"/>
      <w:pPr>
        <w:ind w:left="1800" w:hanging="180"/>
      </w:pPr>
    </w:lvl>
    <w:lvl w:ilvl="3" w:tplc="D85E21F6" w:tentative="1">
      <w:start w:val="1"/>
      <w:numFmt w:val="decimal"/>
      <w:lvlText w:val="%4."/>
      <w:lvlJc w:val="left"/>
      <w:pPr>
        <w:ind w:left="2520" w:hanging="360"/>
      </w:pPr>
    </w:lvl>
    <w:lvl w:ilvl="4" w:tplc="652E19FC" w:tentative="1">
      <w:start w:val="1"/>
      <w:numFmt w:val="lowerLetter"/>
      <w:lvlText w:val="%5."/>
      <w:lvlJc w:val="left"/>
      <w:pPr>
        <w:ind w:left="3240" w:hanging="360"/>
      </w:pPr>
    </w:lvl>
    <w:lvl w:ilvl="5" w:tplc="2C589C6C" w:tentative="1">
      <w:start w:val="1"/>
      <w:numFmt w:val="lowerRoman"/>
      <w:lvlText w:val="%6."/>
      <w:lvlJc w:val="right"/>
      <w:pPr>
        <w:ind w:left="3960" w:hanging="180"/>
      </w:pPr>
    </w:lvl>
    <w:lvl w:ilvl="6" w:tplc="61440238" w:tentative="1">
      <w:start w:val="1"/>
      <w:numFmt w:val="decimal"/>
      <w:lvlText w:val="%7."/>
      <w:lvlJc w:val="left"/>
      <w:pPr>
        <w:ind w:left="4680" w:hanging="360"/>
      </w:pPr>
    </w:lvl>
    <w:lvl w:ilvl="7" w:tplc="942E3716" w:tentative="1">
      <w:start w:val="1"/>
      <w:numFmt w:val="lowerLetter"/>
      <w:lvlText w:val="%8."/>
      <w:lvlJc w:val="left"/>
      <w:pPr>
        <w:ind w:left="5400" w:hanging="360"/>
      </w:pPr>
    </w:lvl>
    <w:lvl w:ilvl="8" w:tplc="B35AF678"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483213CA">
      <w:start w:val="1"/>
      <w:numFmt w:val="decimal"/>
      <w:lvlText w:val="%1."/>
      <w:lvlJc w:val="left"/>
      <w:pPr>
        <w:ind w:left="360" w:hanging="360"/>
      </w:pPr>
    </w:lvl>
    <w:lvl w:ilvl="1" w:tplc="B5065896" w:tentative="1">
      <w:start w:val="1"/>
      <w:numFmt w:val="lowerLetter"/>
      <w:lvlText w:val="%2."/>
      <w:lvlJc w:val="left"/>
      <w:pPr>
        <w:ind w:left="1080" w:hanging="360"/>
      </w:pPr>
    </w:lvl>
    <w:lvl w:ilvl="2" w:tplc="E7C4D170" w:tentative="1">
      <w:start w:val="1"/>
      <w:numFmt w:val="lowerRoman"/>
      <w:lvlText w:val="%3."/>
      <w:lvlJc w:val="right"/>
      <w:pPr>
        <w:ind w:left="1800" w:hanging="180"/>
      </w:pPr>
    </w:lvl>
    <w:lvl w:ilvl="3" w:tplc="4CCCAE96" w:tentative="1">
      <w:start w:val="1"/>
      <w:numFmt w:val="decimal"/>
      <w:lvlText w:val="%4."/>
      <w:lvlJc w:val="left"/>
      <w:pPr>
        <w:ind w:left="2520" w:hanging="360"/>
      </w:pPr>
    </w:lvl>
    <w:lvl w:ilvl="4" w:tplc="20944D5C" w:tentative="1">
      <w:start w:val="1"/>
      <w:numFmt w:val="lowerLetter"/>
      <w:lvlText w:val="%5."/>
      <w:lvlJc w:val="left"/>
      <w:pPr>
        <w:ind w:left="3240" w:hanging="360"/>
      </w:pPr>
    </w:lvl>
    <w:lvl w:ilvl="5" w:tplc="3B72E446" w:tentative="1">
      <w:start w:val="1"/>
      <w:numFmt w:val="lowerRoman"/>
      <w:lvlText w:val="%6."/>
      <w:lvlJc w:val="right"/>
      <w:pPr>
        <w:ind w:left="3960" w:hanging="180"/>
      </w:pPr>
    </w:lvl>
    <w:lvl w:ilvl="6" w:tplc="116E140E" w:tentative="1">
      <w:start w:val="1"/>
      <w:numFmt w:val="decimal"/>
      <w:lvlText w:val="%7."/>
      <w:lvlJc w:val="left"/>
      <w:pPr>
        <w:ind w:left="4680" w:hanging="360"/>
      </w:pPr>
    </w:lvl>
    <w:lvl w:ilvl="7" w:tplc="C356582C" w:tentative="1">
      <w:start w:val="1"/>
      <w:numFmt w:val="lowerLetter"/>
      <w:lvlText w:val="%8."/>
      <w:lvlJc w:val="left"/>
      <w:pPr>
        <w:ind w:left="5400" w:hanging="360"/>
      </w:pPr>
    </w:lvl>
    <w:lvl w:ilvl="8" w:tplc="06C2AAC2"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E34EA74E">
      <w:start w:val="1"/>
      <w:numFmt w:val="decimal"/>
      <w:lvlText w:val="%1."/>
      <w:lvlJc w:val="left"/>
      <w:pPr>
        <w:ind w:left="360" w:hanging="360"/>
      </w:pPr>
    </w:lvl>
    <w:lvl w:ilvl="1" w:tplc="F83E0CD4" w:tentative="1">
      <w:start w:val="1"/>
      <w:numFmt w:val="lowerLetter"/>
      <w:lvlText w:val="%2."/>
      <w:lvlJc w:val="left"/>
      <w:pPr>
        <w:ind w:left="1080" w:hanging="360"/>
      </w:pPr>
    </w:lvl>
    <w:lvl w:ilvl="2" w:tplc="872C0F06" w:tentative="1">
      <w:start w:val="1"/>
      <w:numFmt w:val="lowerRoman"/>
      <w:lvlText w:val="%3."/>
      <w:lvlJc w:val="right"/>
      <w:pPr>
        <w:ind w:left="1800" w:hanging="180"/>
      </w:pPr>
    </w:lvl>
    <w:lvl w:ilvl="3" w:tplc="A678C826" w:tentative="1">
      <w:start w:val="1"/>
      <w:numFmt w:val="decimal"/>
      <w:lvlText w:val="%4."/>
      <w:lvlJc w:val="left"/>
      <w:pPr>
        <w:ind w:left="2520" w:hanging="360"/>
      </w:pPr>
    </w:lvl>
    <w:lvl w:ilvl="4" w:tplc="015C60C0" w:tentative="1">
      <w:start w:val="1"/>
      <w:numFmt w:val="lowerLetter"/>
      <w:lvlText w:val="%5."/>
      <w:lvlJc w:val="left"/>
      <w:pPr>
        <w:ind w:left="3240" w:hanging="360"/>
      </w:pPr>
    </w:lvl>
    <w:lvl w:ilvl="5" w:tplc="0AF0EF22" w:tentative="1">
      <w:start w:val="1"/>
      <w:numFmt w:val="lowerRoman"/>
      <w:lvlText w:val="%6."/>
      <w:lvlJc w:val="right"/>
      <w:pPr>
        <w:ind w:left="3960" w:hanging="180"/>
      </w:pPr>
    </w:lvl>
    <w:lvl w:ilvl="6" w:tplc="7730FFBA" w:tentative="1">
      <w:start w:val="1"/>
      <w:numFmt w:val="decimal"/>
      <w:lvlText w:val="%7."/>
      <w:lvlJc w:val="left"/>
      <w:pPr>
        <w:ind w:left="4680" w:hanging="360"/>
      </w:pPr>
    </w:lvl>
    <w:lvl w:ilvl="7" w:tplc="05EA3ADE" w:tentative="1">
      <w:start w:val="1"/>
      <w:numFmt w:val="lowerLetter"/>
      <w:lvlText w:val="%8."/>
      <w:lvlJc w:val="left"/>
      <w:pPr>
        <w:ind w:left="5400" w:hanging="360"/>
      </w:pPr>
    </w:lvl>
    <w:lvl w:ilvl="8" w:tplc="C95EB4AC" w:tentative="1">
      <w:start w:val="1"/>
      <w:numFmt w:val="lowerRoman"/>
      <w:lvlText w:val="%9."/>
      <w:lvlJc w:val="right"/>
      <w:pPr>
        <w:ind w:left="6120" w:hanging="180"/>
      </w:pPr>
    </w:lvl>
  </w:abstractNum>
  <w:num w:numId="1" w16cid:durableId="1564830161">
    <w:abstractNumId w:val="3"/>
  </w:num>
  <w:num w:numId="2" w16cid:durableId="1566837302">
    <w:abstractNumId w:val="1"/>
  </w:num>
  <w:num w:numId="3" w16cid:durableId="1322075143">
    <w:abstractNumId w:val="0"/>
  </w:num>
  <w:num w:numId="4" w16cid:durableId="311376468">
    <w:abstractNumId w:val="4"/>
  </w:num>
  <w:num w:numId="5" w16cid:durableId="2101443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7D65"/>
    <w:rsid w:val="0003606D"/>
    <w:rsid w:val="00045542"/>
    <w:rsid w:val="0005442F"/>
    <w:rsid w:val="000668BF"/>
    <w:rsid w:val="00080BB1"/>
    <w:rsid w:val="0008530A"/>
    <w:rsid w:val="000907E6"/>
    <w:rsid w:val="000950B1"/>
    <w:rsid w:val="000D1907"/>
    <w:rsid w:val="000F3F50"/>
    <w:rsid w:val="000F4270"/>
    <w:rsid w:val="000F4E03"/>
    <w:rsid w:val="00160AE4"/>
    <w:rsid w:val="0016103F"/>
    <w:rsid w:val="001900E6"/>
    <w:rsid w:val="001A40A9"/>
    <w:rsid w:val="001A5765"/>
    <w:rsid w:val="001D3538"/>
    <w:rsid w:val="001F1D8B"/>
    <w:rsid w:val="00221F12"/>
    <w:rsid w:val="00231837"/>
    <w:rsid w:val="002431E6"/>
    <w:rsid w:val="00246E4D"/>
    <w:rsid w:val="00294A6F"/>
    <w:rsid w:val="002B3242"/>
    <w:rsid w:val="002C1EE4"/>
    <w:rsid w:val="002C40D4"/>
    <w:rsid w:val="00306CFE"/>
    <w:rsid w:val="00323695"/>
    <w:rsid w:val="003379EA"/>
    <w:rsid w:val="003564B5"/>
    <w:rsid w:val="00356828"/>
    <w:rsid w:val="003608CE"/>
    <w:rsid w:val="00380597"/>
    <w:rsid w:val="003812F0"/>
    <w:rsid w:val="003C1831"/>
    <w:rsid w:val="003C21B8"/>
    <w:rsid w:val="003D1A8A"/>
    <w:rsid w:val="00406BB2"/>
    <w:rsid w:val="0042203E"/>
    <w:rsid w:val="004226B6"/>
    <w:rsid w:val="004227F0"/>
    <w:rsid w:val="00432A58"/>
    <w:rsid w:val="00460145"/>
    <w:rsid w:val="00473090"/>
    <w:rsid w:val="004C4312"/>
    <w:rsid w:val="004E7FB7"/>
    <w:rsid w:val="00502FAC"/>
    <w:rsid w:val="00546214"/>
    <w:rsid w:val="005912B7"/>
    <w:rsid w:val="005B216B"/>
    <w:rsid w:val="005D3EAE"/>
    <w:rsid w:val="005E61D6"/>
    <w:rsid w:val="005F1812"/>
    <w:rsid w:val="005F7902"/>
    <w:rsid w:val="006103A3"/>
    <w:rsid w:val="00631195"/>
    <w:rsid w:val="00642559"/>
    <w:rsid w:val="00660F0D"/>
    <w:rsid w:val="00672BA1"/>
    <w:rsid w:val="00683E86"/>
    <w:rsid w:val="006D5A3A"/>
    <w:rsid w:val="006F2876"/>
    <w:rsid w:val="007407FE"/>
    <w:rsid w:val="00741F8A"/>
    <w:rsid w:val="007812FC"/>
    <w:rsid w:val="00782AA8"/>
    <w:rsid w:val="00794A0D"/>
    <w:rsid w:val="007A6EF7"/>
    <w:rsid w:val="007B43E2"/>
    <w:rsid w:val="007D1AE6"/>
    <w:rsid w:val="008156F0"/>
    <w:rsid w:val="0084711A"/>
    <w:rsid w:val="00876292"/>
    <w:rsid w:val="008B0BC7"/>
    <w:rsid w:val="008C4102"/>
    <w:rsid w:val="008D2167"/>
    <w:rsid w:val="008D5208"/>
    <w:rsid w:val="008E5A48"/>
    <w:rsid w:val="00917C1E"/>
    <w:rsid w:val="00933D60"/>
    <w:rsid w:val="00934F1C"/>
    <w:rsid w:val="00940576"/>
    <w:rsid w:val="00942B62"/>
    <w:rsid w:val="00945754"/>
    <w:rsid w:val="00967114"/>
    <w:rsid w:val="00990B8C"/>
    <w:rsid w:val="009D5675"/>
    <w:rsid w:val="009E295C"/>
    <w:rsid w:val="009F343E"/>
    <w:rsid w:val="00A14349"/>
    <w:rsid w:val="00A37CDD"/>
    <w:rsid w:val="00A55E12"/>
    <w:rsid w:val="00A725AB"/>
    <w:rsid w:val="00AA3D40"/>
    <w:rsid w:val="00AA4B0F"/>
    <w:rsid w:val="00AB6C1A"/>
    <w:rsid w:val="00AD1DD1"/>
    <w:rsid w:val="00B145D5"/>
    <w:rsid w:val="00B25D44"/>
    <w:rsid w:val="00B32ED7"/>
    <w:rsid w:val="00B334CC"/>
    <w:rsid w:val="00B85FEC"/>
    <w:rsid w:val="00BC0320"/>
    <w:rsid w:val="00BC39EA"/>
    <w:rsid w:val="00BC54BD"/>
    <w:rsid w:val="00BE4868"/>
    <w:rsid w:val="00BE7B8B"/>
    <w:rsid w:val="00BF3298"/>
    <w:rsid w:val="00BF3342"/>
    <w:rsid w:val="00C07714"/>
    <w:rsid w:val="00C13B21"/>
    <w:rsid w:val="00C306EC"/>
    <w:rsid w:val="00C52D20"/>
    <w:rsid w:val="00C60DF4"/>
    <w:rsid w:val="00CA4372"/>
    <w:rsid w:val="00CD5C13"/>
    <w:rsid w:val="00D302AF"/>
    <w:rsid w:val="00D347D8"/>
    <w:rsid w:val="00D37ED8"/>
    <w:rsid w:val="00D479F9"/>
    <w:rsid w:val="00D47BCE"/>
    <w:rsid w:val="00D502E2"/>
    <w:rsid w:val="00D7518B"/>
    <w:rsid w:val="00DC1960"/>
    <w:rsid w:val="00E07BFE"/>
    <w:rsid w:val="00E07E49"/>
    <w:rsid w:val="00E16829"/>
    <w:rsid w:val="00E20004"/>
    <w:rsid w:val="00E37807"/>
    <w:rsid w:val="00E417DE"/>
    <w:rsid w:val="00E43CCF"/>
    <w:rsid w:val="00E556FB"/>
    <w:rsid w:val="00E72B80"/>
    <w:rsid w:val="00E83D92"/>
    <w:rsid w:val="00E86D70"/>
    <w:rsid w:val="00EA4B60"/>
    <w:rsid w:val="00EB62F7"/>
    <w:rsid w:val="00ED4285"/>
    <w:rsid w:val="00EE51A0"/>
    <w:rsid w:val="00EF2C3E"/>
    <w:rsid w:val="00F21999"/>
    <w:rsid w:val="00F25E22"/>
    <w:rsid w:val="00F37B27"/>
    <w:rsid w:val="00F64252"/>
    <w:rsid w:val="00F667FA"/>
    <w:rsid w:val="00F925BA"/>
    <w:rsid w:val="00FA065D"/>
    <w:rsid w:val="00FA3BDE"/>
    <w:rsid w:val="00FE2B4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4A2D"/>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E07BF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E07BFE"/>
    <w:rPr>
      <w:i/>
      <w:iCs/>
    </w:rPr>
  </w:style>
  <w:style w:type="character" w:styleId="Marquedecommentaire">
    <w:name w:val="annotation reference"/>
    <w:basedOn w:val="Policepardfaut"/>
    <w:uiPriority w:val="99"/>
    <w:semiHidden/>
    <w:unhideWhenUsed/>
    <w:rsid w:val="007812FC"/>
    <w:rPr>
      <w:sz w:val="16"/>
      <w:szCs w:val="16"/>
    </w:rPr>
  </w:style>
  <w:style w:type="paragraph" w:styleId="Commentaire">
    <w:name w:val="annotation text"/>
    <w:basedOn w:val="Normal"/>
    <w:link w:val="CommentaireCar"/>
    <w:uiPriority w:val="99"/>
    <w:unhideWhenUsed/>
    <w:rsid w:val="007812FC"/>
    <w:pPr>
      <w:spacing w:line="240" w:lineRule="auto"/>
    </w:pPr>
    <w:rPr>
      <w:szCs w:val="20"/>
    </w:rPr>
  </w:style>
  <w:style w:type="character" w:customStyle="1" w:styleId="CommentaireCar">
    <w:name w:val="Commentaire Car"/>
    <w:basedOn w:val="Policepardfaut"/>
    <w:link w:val="Commentaire"/>
    <w:uiPriority w:val="99"/>
    <w:rsid w:val="007812FC"/>
    <w:rPr>
      <w:szCs w:val="20"/>
    </w:rPr>
  </w:style>
  <w:style w:type="paragraph" w:styleId="Objetducommentaire">
    <w:name w:val="annotation subject"/>
    <w:basedOn w:val="Commentaire"/>
    <w:next w:val="Commentaire"/>
    <w:link w:val="ObjetducommentaireCar"/>
    <w:uiPriority w:val="99"/>
    <w:semiHidden/>
    <w:unhideWhenUsed/>
    <w:rsid w:val="007812FC"/>
    <w:rPr>
      <w:b/>
      <w:bCs/>
    </w:rPr>
  </w:style>
  <w:style w:type="character" w:customStyle="1" w:styleId="ObjetducommentaireCar">
    <w:name w:val="Objet du commentaire Car"/>
    <w:basedOn w:val="CommentaireCar"/>
    <w:link w:val="Objetducommentaire"/>
    <w:uiPriority w:val="99"/>
    <w:semiHidden/>
    <w:rsid w:val="007812FC"/>
    <w:rPr>
      <w:b/>
      <w:bCs/>
      <w:szCs w:val="20"/>
    </w:rPr>
  </w:style>
  <w:style w:type="paragraph" w:styleId="Rvision">
    <w:name w:val="Revision"/>
    <w:hidden/>
    <w:uiPriority w:val="99"/>
    <w:semiHidden/>
    <w:rsid w:val="00E07E4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9F61-4479-430B-879F-1A02037C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8821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7</cp:revision>
  <cp:lastPrinted>2023-12-14T09:34:00Z</cp:lastPrinted>
  <dcterms:created xsi:type="dcterms:W3CDTF">2024-03-18T15:24:00Z</dcterms:created>
  <dcterms:modified xsi:type="dcterms:W3CDTF">2024-03-21T13:45:00Z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9ca6283c-130c-4efe-8e3a-9a7440698ece</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2023-12-17T10:31:18Z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