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8DBE8" w14:textId="77777777" w:rsidR="007141CE" w:rsidRPr="001A1BD3" w:rsidRDefault="000A77A3" w:rsidP="007141CE">
      <w:pPr>
        <w:pBdr>
          <w:top w:val="nil"/>
          <w:left w:val="nil"/>
          <w:bottom w:val="nil"/>
          <w:right w:val="nil"/>
          <w:between w:val="nil"/>
        </w:pBdr>
        <w:spacing w:line="240" w:lineRule="auto"/>
        <w:rPr>
          <w:b/>
          <w:color w:val="000000"/>
          <w:sz w:val="28"/>
          <w:szCs w:val="28"/>
          <w:lang w:val="fr-FR"/>
        </w:rPr>
      </w:pPr>
      <w:r>
        <w:rPr>
          <w:b/>
          <w:bCs/>
          <w:color w:val="000000"/>
          <w:sz w:val="28"/>
          <w:szCs w:val="28"/>
        </w:rPr>
        <w:t>TUDOR SI VESTE DI ROSA CON L’INTER MIAMI CF!</w:t>
      </w:r>
    </w:p>
    <w:p w14:paraId="26992C26" w14:textId="77777777" w:rsidR="00827D0D" w:rsidRPr="00AF3FE4" w:rsidRDefault="000A77A3" w:rsidP="007141CE">
      <w:pPr>
        <w:pBdr>
          <w:top w:val="nil"/>
          <w:left w:val="nil"/>
          <w:bottom w:val="nil"/>
          <w:right w:val="nil"/>
          <w:between w:val="nil"/>
        </w:pBdr>
        <w:spacing w:line="240" w:lineRule="auto"/>
        <w:rPr>
          <w:sz w:val="22"/>
          <w:szCs w:val="22"/>
          <w:lang w:val="en-GB"/>
        </w:rPr>
      </w:pPr>
      <w:r>
        <w:br/>
      </w:r>
      <w:r>
        <w:rPr>
          <w:color w:val="000000"/>
          <w:sz w:val="22"/>
          <w:szCs w:val="22"/>
        </w:rPr>
        <w:t xml:space="preserve">Proprio così: TUDOR è oggi Orologio Ufficiale dell’Inter Miami CF, </w:t>
      </w:r>
      <w:r>
        <w:rPr>
          <w:sz w:val="22"/>
          <w:szCs w:val="22"/>
        </w:rPr>
        <w:t>la squadra internazionale che porta il gotha del calcio a tifosi locali e del mondo intero. N</w:t>
      </w:r>
      <w:r>
        <w:rPr>
          <w:color w:val="000000"/>
          <w:sz w:val="22"/>
          <w:szCs w:val="22"/>
        </w:rPr>
        <w:t xml:space="preserve">ato da un approccio audace, in appena </w:t>
      </w:r>
      <w:r>
        <w:rPr>
          <w:sz w:val="22"/>
          <w:szCs w:val="22"/>
        </w:rPr>
        <w:t>cinque stagioni</w:t>
      </w:r>
      <w:r w:rsidRPr="000145B1">
        <w:rPr>
          <w:sz w:val="22"/>
          <w:szCs w:val="22"/>
        </w:rPr>
        <w:t xml:space="preserve"> questo</w:t>
      </w:r>
      <w:r>
        <w:t xml:space="preserve"> </w:t>
      </w:r>
      <w:r>
        <w:rPr>
          <w:sz w:val="22"/>
          <w:szCs w:val="22"/>
        </w:rPr>
        <w:t>c</w:t>
      </w:r>
      <w:r>
        <w:rPr>
          <w:color w:val="000000"/>
          <w:sz w:val="22"/>
          <w:szCs w:val="22"/>
        </w:rPr>
        <w:t>lub calcistico è riuscito ad affermarsi come uno dei più popolari in assoluto.</w:t>
      </w:r>
    </w:p>
    <w:p w14:paraId="5D3F719D" w14:textId="77777777" w:rsidR="00827D0D" w:rsidRPr="00AF3FE4" w:rsidRDefault="00827D0D" w:rsidP="007141CE">
      <w:pPr>
        <w:spacing w:line="240" w:lineRule="auto"/>
        <w:jc w:val="both"/>
        <w:rPr>
          <w:b/>
          <w:sz w:val="22"/>
          <w:szCs w:val="22"/>
          <w:lang w:val="en-GB"/>
        </w:rPr>
      </w:pPr>
    </w:p>
    <w:p w14:paraId="65F67CA2" w14:textId="77777777" w:rsidR="00827D0D" w:rsidRPr="00AF3FE4" w:rsidRDefault="000A77A3" w:rsidP="007141CE">
      <w:pPr>
        <w:spacing w:line="240" w:lineRule="auto"/>
        <w:jc w:val="both"/>
        <w:rPr>
          <w:color w:val="202122"/>
          <w:sz w:val="22"/>
          <w:szCs w:val="22"/>
          <w:lang w:val="en-GB"/>
        </w:rPr>
      </w:pPr>
      <w:r>
        <w:rPr>
          <w:sz w:val="22"/>
          <w:szCs w:val="22"/>
        </w:rPr>
        <w:t>TUDOR abbraccia appieno lo spirito “Born To Dare”, uno spirito incarnato alla perfezione dall’ambasciatore del Marchio nonché proprietario del Club Internacional de Fútbol Miami David Beckham che, insieme al co</w:t>
      </w:r>
      <w:r>
        <w:rPr>
          <w:sz w:val="22"/>
          <w:szCs w:val="22"/>
        </w:rPr>
        <w:noBreakHyphen/>
        <w:t xml:space="preserve">proprietario José Mas e all’amministratore delegato Jorge Mas, ha osato lanciarsi in un’avventura audace e visionaria che ha portato alla nascita di una società calcistica come nessun’altra. </w:t>
      </w:r>
      <w:r>
        <w:rPr>
          <w:color w:val="202122"/>
          <w:sz w:val="22"/>
          <w:szCs w:val="22"/>
        </w:rPr>
        <w:t>Questa squadra internazionale, creata dal nulla</w:t>
      </w:r>
      <w:r>
        <w:rPr>
          <w:sz w:val="22"/>
          <w:szCs w:val="22"/>
        </w:rPr>
        <w:t xml:space="preserve"> e retta dal principio</w:t>
      </w:r>
      <w:r>
        <w:rPr>
          <w:color w:val="FF0000"/>
          <w:sz w:val="22"/>
          <w:szCs w:val="22"/>
        </w:rPr>
        <w:t xml:space="preserve"> </w:t>
      </w:r>
      <w:r>
        <w:rPr>
          <w:sz w:val="22"/>
          <w:szCs w:val="22"/>
        </w:rPr>
        <w:t>“Freedom to Dream”, libertà di sognare, accoglie oggi alcuni dei migliori giocatori al mondo</w:t>
      </w:r>
      <w:r>
        <w:rPr>
          <w:color w:val="202122"/>
          <w:sz w:val="22"/>
          <w:szCs w:val="22"/>
        </w:rPr>
        <w:t>.</w:t>
      </w:r>
    </w:p>
    <w:p w14:paraId="3C184292" w14:textId="77777777" w:rsidR="00827D0D" w:rsidRPr="00AF3FE4" w:rsidRDefault="00827D0D" w:rsidP="007141CE">
      <w:pPr>
        <w:spacing w:line="240" w:lineRule="auto"/>
        <w:jc w:val="both"/>
        <w:rPr>
          <w:color w:val="202122"/>
          <w:sz w:val="22"/>
          <w:szCs w:val="22"/>
          <w:lang w:val="en-GB"/>
        </w:rPr>
      </w:pPr>
    </w:p>
    <w:p w14:paraId="09BEAE37" w14:textId="77777777" w:rsidR="00827D0D" w:rsidRPr="001A1BD3" w:rsidRDefault="000A77A3" w:rsidP="007141CE">
      <w:pPr>
        <w:spacing w:line="240" w:lineRule="auto"/>
        <w:jc w:val="both"/>
        <w:rPr>
          <w:b/>
          <w:color w:val="202122"/>
          <w:sz w:val="22"/>
          <w:szCs w:val="22"/>
          <w:lang w:val="fr-FR"/>
        </w:rPr>
      </w:pPr>
      <w:r>
        <w:rPr>
          <w:b/>
          <w:bCs/>
          <w:color w:val="202122"/>
          <w:sz w:val="22"/>
          <w:szCs w:val="22"/>
        </w:rPr>
        <w:t>L’AUDACE COLORE ROSA</w:t>
      </w:r>
    </w:p>
    <w:p w14:paraId="732E18EB" w14:textId="77777777" w:rsidR="00827D0D" w:rsidRPr="001A1BD3" w:rsidRDefault="000A77A3" w:rsidP="007141CE">
      <w:pPr>
        <w:spacing w:line="240" w:lineRule="auto"/>
        <w:jc w:val="both"/>
        <w:rPr>
          <w:color w:val="202122"/>
          <w:sz w:val="22"/>
          <w:szCs w:val="22"/>
        </w:rPr>
      </w:pPr>
      <w:r>
        <w:rPr>
          <w:color w:val="202122"/>
          <w:sz w:val="22"/>
          <w:szCs w:val="22"/>
        </w:rPr>
        <w:t>Per far sì che l’Inter Miami CF si distinguesse anche attraverso il colore della maglia è stato scelto il rosa, una tonalità iconica che riflette l’effervescenza del Sud della Florida e che ha conquistato il mondo. Questo colore rispecchia alla perfezione lo spirito audace della squadra e dei suoi tifosi: lo stesso spirito audace che ha portato, quasi un secolo fa, alla fondazione di TUDOR, e che si condensa oggi nelle parole “Born To Dare”.</w:t>
      </w:r>
    </w:p>
    <w:p w14:paraId="4A7EDE44" w14:textId="77777777" w:rsidR="00827D0D" w:rsidRPr="001A1BD3" w:rsidRDefault="00827D0D" w:rsidP="007141CE">
      <w:pPr>
        <w:spacing w:line="240" w:lineRule="auto"/>
        <w:jc w:val="both"/>
        <w:rPr>
          <w:color w:val="202122"/>
          <w:sz w:val="22"/>
          <w:szCs w:val="22"/>
        </w:rPr>
      </w:pPr>
    </w:p>
    <w:p w14:paraId="0021A9F4" w14:textId="77777777" w:rsidR="00827D0D" w:rsidRPr="001A1BD3" w:rsidRDefault="000A77A3" w:rsidP="007141CE">
      <w:pPr>
        <w:spacing w:line="240" w:lineRule="auto"/>
        <w:jc w:val="both"/>
        <w:rPr>
          <w:b/>
          <w:color w:val="202122"/>
          <w:sz w:val="22"/>
          <w:szCs w:val="22"/>
        </w:rPr>
      </w:pPr>
      <w:r>
        <w:rPr>
          <w:b/>
          <w:bCs/>
          <w:color w:val="202122"/>
          <w:sz w:val="22"/>
          <w:szCs w:val="22"/>
        </w:rPr>
        <w:t>TUDOR È OROLOGIO UFFICIALE DELL’INTER MIAMI CF</w:t>
      </w:r>
    </w:p>
    <w:p w14:paraId="2681A18D" w14:textId="77777777" w:rsidR="00827D0D" w:rsidRPr="001A1BD3" w:rsidRDefault="000A77A3" w:rsidP="007141CE">
      <w:pPr>
        <w:spacing w:line="240" w:lineRule="auto"/>
        <w:jc w:val="both"/>
        <w:rPr>
          <w:color w:val="202122"/>
          <w:sz w:val="22"/>
          <w:szCs w:val="22"/>
        </w:rPr>
      </w:pPr>
      <w:r>
        <w:rPr>
          <w:color w:val="202122"/>
          <w:sz w:val="22"/>
          <w:szCs w:val="22"/>
        </w:rPr>
        <w:t>Lo scudo TUDOR approda al Chase Stadium, lo stadio dell’Inter Miami: il Marchio è infatti diventato Orologio Ufficiale di questa squadra che, come nessun’altra, suscita entusiasmo. Ma concentriamoci sugli orologi connessi all’Inter Miami CF: la collaborazione con David Beckham ha avuto inizio ben prima che il club venisse fondato e, già diversi anni fa, il Marchio aveva omaggiato il campione con un modello TUDOR Pelagos unico, che presentava lo stemma dell’Inter Miami CF sul quadrante. Un orologio che Beckham ha indossato per ogni partita. In un certo modo, dunque, TUDOR accompagna l’Inter Miami CF fin dal primo giorno: l’unica cosa che cambia è che oggi è ufficiale.</w:t>
      </w:r>
    </w:p>
    <w:p w14:paraId="561F62A2" w14:textId="77777777" w:rsidR="00827D0D" w:rsidRPr="001A1BD3" w:rsidRDefault="00827D0D" w:rsidP="007141CE">
      <w:pPr>
        <w:pBdr>
          <w:top w:val="nil"/>
          <w:left w:val="nil"/>
          <w:bottom w:val="nil"/>
          <w:right w:val="nil"/>
          <w:between w:val="nil"/>
        </w:pBdr>
        <w:spacing w:line="240" w:lineRule="auto"/>
        <w:jc w:val="both"/>
        <w:rPr>
          <w:b/>
          <w:color w:val="000000"/>
          <w:sz w:val="22"/>
          <w:szCs w:val="22"/>
        </w:rPr>
      </w:pPr>
    </w:p>
    <w:p w14:paraId="0D17C2DC" w14:textId="77777777" w:rsidR="00827D0D" w:rsidRPr="00AF3FE4" w:rsidRDefault="000A77A3" w:rsidP="007141CE">
      <w:pPr>
        <w:pBdr>
          <w:top w:val="nil"/>
          <w:left w:val="nil"/>
          <w:bottom w:val="nil"/>
          <w:right w:val="nil"/>
          <w:between w:val="nil"/>
        </w:pBdr>
        <w:spacing w:line="240" w:lineRule="auto"/>
        <w:jc w:val="both"/>
        <w:rPr>
          <w:b/>
          <w:color w:val="000000"/>
          <w:sz w:val="22"/>
          <w:szCs w:val="22"/>
          <w:lang w:val="en-GB"/>
        </w:rPr>
      </w:pPr>
      <w:r>
        <w:rPr>
          <w:b/>
          <w:bCs/>
          <w:color w:val="000000"/>
          <w:sz w:val="22"/>
          <w:szCs w:val="22"/>
        </w:rPr>
        <w:t>TUDOR È “BORN TO DARE”</w:t>
      </w:r>
    </w:p>
    <w:p w14:paraId="639B3BE0" w14:textId="37C6A6E9" w:rsidR="00827D0D" w:rsidRPr="00AF3FE4" w:rsidRDefault="000A77A3" w:rsidP="007141CE">
      <w:pPr>
        <w:pBdr>
          <w:top w:val="nil"/>
          <w:left w:val="nil"/>
          <w:bottom w:val="nil"/>
          <w:right w:val="nil"/>
          <w:between w:val="nil"/>
        </w:pBdr>
        <w:spacing w:line="240" w:lineRule="auto"/>
        <w:jc w:val="both"/>
        <w:rPr>
          <w:color w:val="000000"/>
          <w:sz w:val="22"/>
          <w:szCs w:val="22"/>
          <w:lang w:val="en-GB"/>
        </w:rPr>
      </w:pPr>
      <w:r>
        <w:rPr>
          <w:color w:val="000000"/>
          <w:sz w:val="22"/>
          <w:szCs w:val="22"/>
        </w:rPr>
        <w:t xml:space="preserve">Il motto di TUDOR è “Born To Dare”, nati per osare. Un </w:t>
      </w:r>
      <w:r w:rsidRPr="00DB07A0">
        <w:rPr>
          <w:i/>
          <w:iCs/>
          <w:color w:val="000000"/>
          <w:sz w:val="22"/>
          <w:szCs w:val="22"/>
        </w:rPr>
        <w:t>claim</w:t>
      </w:r>
      <w:r>
        <w:rPr>
          <w:color w:val="000000"/>
          <w:sz w:val="22"/>
          <w:szCs w:val="22"/>
        </w:rPr>
        <w:t xml:space="preserve"> che affonda le sue radici nella storia del Marchio e ne afferma i valori odierni. Al centro, ci sono le storie di individui audaci che, con un orologio TUDOR al polso, hanno raggiunto straordinari traguardi sulla terra ferma e sui ghiacci, in cielo e sott’acqua. Ma la campagna fa anche riferimento alla visione di Hans Wilsdorf, fondatore di TUDOR, che decise di realizzare orologi capaci di resistere alle condizioni più estreme e adatti agli stili di vita più avventurosi. Inoltre, evoca quell’approccio orologiero pionieristico che ha contribuito a forgiare la reputazione del Marchio. Adottando per primo innovazioni che successivamente diventano parametri di riferimento essenziali, il Marchio è sempre all’avanguardia dell’industria orologiera. Lo spirito “Born To Dare” che anima TUDOR è sostenuto a livello mondiale da ambasciatori e partnership di alto profilo – tra cui David Beckham, Jay Chou, gli All Blacks, il TUDOR Pro Cycling Team, il team Alinghi Red Bull Racing, il Visa Cash App RB Formula One Team, la World Surf League, la leggenda del surf su onde giganti Nic von Rupp, il tre volte campione del mondo di immersione in apnea Morgan Bourc’his e, da oggi,</w:t>
      </w:r>
      <w:r>
        <w:rPr>
          <w:sz w:val="22"/>
          <w:szCs w:val="22"/>
        </w:rPr>
        <w:t xml:space="preserve"> </w:t>
      </w:r>
      <w:r>
        <w:rPr>
          <w:color w:val="000000"/>
          <w:sz w:val="22"/>
          <w:szCs w:val="22"/>
        </w:rPr>
        <w:t>l’Inter Miami CF – i cui successi derivano direttamente da un approccio audace e unico alla vita.</w:t>
      </w:r>
    </w:p>
    <w:p w14:paraId="5554E4EE" w14:textId="77777777" w:rsidR="00827D0D" w:rsidRPr="00AF3FE4" w:rsidRDefault="00827D0D" w:rsidP="007141CE">
      <w:pPr>
        <w:spacing w:line="240" w:lineRule="auto"/>
        <w:jc w:val="both"/>
        <w:rPr>
          <w:sz w:val="22"/>
          <w:szCs w:val="22"/>
          <w:lang w:val="en-GB"/>
        </w:rPr>
      </w:pPr>
    </w:p>
    <w:p w14:paraId="4207029E" w14:textId="77777777" w:rsidR="001A1BD3" w:rsidRDefault="001A1BD3" w:rsidP="007141CE">
      <w:pPr>
        <w:pBdr>
          <w:top w:val="nil"/>
          <w:left w:val="nil"/>
          <w:bottom w:val="nil"/>
          <w:right w:val="nil"/>
          <w:between w:val="nil"/>
        </w:pBdr>
        <w:spacing w:line="240" w:lineRule="auto"/>
        <w:jc w:val="both"/>
        <w:rPr>
          <w:b/>
          <w:bCs/>
          <w:color w:val="000000"/>
          <w:sz w:val="22"/>
          <w:szCs w:val="22"/>
        </w:rPr>
      </w:pPr>
    </w:p>
    <w:p w14:paraId="63238C91" w14:textId="77777777" w:rsidR="001A1BD3" w:rsidRDefault="001A1BD3" w:rsidP="007141CE">
      <w:pPr>
        <w:pBdr>
          <w:top w:val="nil"/>
          <w:left w:val="nil"/>
          <w:bottom w:val="nil"/>
          <w:right w:val="nil"/>
          <w:between w:val="nil"/>
        </w:pBdr>
        <w:spacing w:line="240" w:lineRule="auto"/>
        <w:jc w:val="both"/>
        <w:rPr>
          <w:b/>
          <w:bCs/>
          <w:color w:val="000000"/>
          <w:sz w:val="22"/>
          <w:szCs w:val="22"/>
        </w:rPr>
      </w:pPr>
    </w:p>
    <w:p w14:paraId="34DF4F29" w14:textId="21FC3254" w:rsidR="00827D0D" w:rsidRPr="001A1BD3" w:rsidRDefault="000A77A3" w:rsidP="007141CE">
      <w:pPr>
        <w:pBdr>
          <w:top w:val="nil"/>
          <w:left w:val="nil"/>
          <w:bottom w:val="nil"/>
          <w:right w:val="nil"/>
          <w:between w:val="nil"/>
        </w:pBdr>
        <w:spacing w:line="240" w:lineRule="auto"/>
        <w:jc w:val="both"/>
        <w:rPr>
          <w:b/>
          <w:color w:val="000000"/>
          <w:sz w:val="22"/>
          <w:szCs w:val="22"/>
        </w:rPr>
      </w:pPr>
      <w:r>
        <w:rPr>
          <w:b/>
          <w:bCs/>
          <w:color w:val="000000"/>
          <w:sz w:val="22"/>
          <w:szCs w:val="22"/>
        </w:rPr>
        <w:lastRenderedPageBreak/>
        <w:t>IL MARCHIO TUDOR</w:t>
      </w:r>
    </w:p>
    <w:p w14:paraId="75ECA36B" w14:textId="77777777" w:rsidR="00827D0D" w:rsidRPr="001A1BD3" w:rsidRDefault="000A77A3" w:rsidP="007141CE">
      <w:pPr>
        <w:spacing w:line="240" w:lineRule="auto"/>
        <w:jc w:val="both"/>
        <w:rPr>
          <w:sz w:val="22"/>
          <w:szCs w:val="22"/>
          <w:lang w:val="fr-FR"/>
        </w:rPr>
      </w:pPr>
      <w:r>
        <w:rPr>
          <w:sz w:val="22"/>
          <w:szCs w:val="22"/>
        </w:rPr>
        <w:t>TUDOR è un marchio pluripremiato di orologeria svizzera che propone orologi caratterizzati da un’estetica raffinata, una straordinaria affidabilità e un rapporto qualità</w:t>
      </w:r>
      <w:r>
        <w:rPr>
          <w:sz w:val="22"/>
          <w:szCs w:val="22"/>
        </w:rPr>
        <w:noBreakHyphen/>
        <w:t>prezzo unico. Le origini del Marchio risalgono al 1926, quando il nome “The Tudor” venne registrato per la prima volta da Hans Wilsdorf, fondatore di Rolex. Nel 1946 questi creò la società Montres TUDOR SA per produrre orologi con la stessa filosofia di qualità Rolex, ma ad un prezzo più contenuto. Grazie alla loro robustezza e accessibilità, nel corso della loro lunga storia gli orologi TUDOR sono stati scelti dai più audaci amanti dell’avventura sulla terra ferma, sott’acqua e sui ghiacci. Oggi la collezione TUDOR comprende modelli iconici quali Black Bay, Pelagos, 1926 e TUDOR Royal. Dal 2015 TUDOR offre inoltre movimenti meccanici di Manifattura dotati di diverse funzioni e di performance superiori.</w:t>
      </w:r>
    </w:p>
    <w:p w14:paraId="124643AC" w14:textId="77777777" w:rsidR="007141CE" w:rsidRPr="001A1BD3" w:rsidRDefault="007141CE" w:rsidP="007141CE">
      <w:pPr>
        <w:spacing w:line="240" w:lineRule="auto"/>
        <w:jc w:val="both"/>
        <w:rPr>
          <w:sz w:val="22"/>
          <w:szCs w:val="22"/>
          <w:lang w:val="fr-FR"/>
        </w:rPr>
      </w:pPr>
    </w:p>
    <w:p w14:paraId="66AE9D6A" w14:textId="67FD89AA" w:rsidR="00827D0D" w:rsidRPr="00DB07A0" w:rsidRDefault="000A77A3" w:rsidP="00DB07A0">
      <w:pPr>
        <w:pBdr>
          <w:top w:val="nil"/>
          <w:left w:val="nil"/>
          <w:bottom w:val="nil"/>
          <w:right w:val="nil"/>
          <w:between w:val="nil"/>
        </w:pBdr>
        <w:spacing w:line="240" w:lineRule="auto"/>
        <w:rPr>
          <w:color w:val="151516"/>
          <w:sz w:val="22"/>
          <w:szCs w:val="22"/>
          <w:lang w:val="en-GB"/>
        </w:rPr>
      </w:pPr>
      <w:r>
        <w:rPr>
          <w:b/>
          <w:bCs/>
          <w:color w:val="151516"/>
          <w:sz w:val="22"/>
          <w:szCs w:val="22"/>
        </w:rPr>
        <w:t>INTER MIAMI CF</w:t>
      </w:r>
      <w:r>
        <w:rPr>
          <w:b/>
          <w:bCs/>
          <w:color w:val="151516"/>
          <w:sz w:val="22"/>
          <w:szCs w:val="22"/>
          <w:u w:val="single"/>
        </w:rPr>
        <w:br/>
      </w:r>
      <w:r>
        <w:rPr>
          <w:color w:val="151516"/>
          <w:sz w:val="22"/>
          <w:szCs w:val="22"/>
        </w:rPr>
        <w:t xml:space="preserve">Il Club </w:t>
      </w:r>
      <w:r w:rsidR="000145B1">
        <w:rPr>
          <w:sz w:val="22"/>
          <w:szCs w:val="22"/>
        </w:rPr>
        <w:t>Internacional</w:t>
      </w:r>
      <w:r>
        <w:rPr>
          <w:color w:val="151516"/>
          <w:sz w:val="22"/>
          <w:szCs w:val="22"/>
        </w:rPr>
        <w:t xml:space="preserve"> de Fútbol Miami, noto come Inter Miami CF, è una squadra calcistica professionistica statunitense che compete per la quinta stagione nella Major League Soccer. L’Inter Miami gioca e si allena nella struttura centralizzata del club che si estende su quasi 14 ettari e comprende il Chase Stadium, un centro di allenamento di circa 4.650 metri quadrati e sette campi a Fort Lauderdale, in Florida. Oltre a competere nella Major League Soccer (MLS), il club partecipa anche al torneo calcistico della MLS NEXT Pro con la squadra Inter Miami CF II e dispone di un’accademia giovanile per i calciatori di età compresa tra i 12 e i 19 anni. Royal Caribbean, Fracht Group, JPMorgan Chase, Baptist Health e Florida Blue sono solo alcuni dei principali partner dell’Inter Miami CF. Per maggiori informazioni, visitare il sito</w:t>
      </w:r>
      <w:r w:rsidR="00DB07A0">
        <w:rPr>
          <w:color w:val="151516"/>
          <w:sz w:val="22"/>
          <w:szCs w:val="22"/>
        </w:rPr>
        <w:t xml:space="preserve"> </w:t>
      </w:r>
      <w:r>
        <w:rPr>
          <w:color w:val="000000"/>
          <w:sz w:val="22"/>
          <w:szCs w:val="22"/>
        </w:rPr>
        <w:t>www.intermiamicf.com</w:t>
      </w:r>
      <w:r>
        <w:rPr>
          <w:color w:val="151516"/>
          <w:sz w:val="22"/>
          <w:szCs w:val="22"/>
        </w:rPr>
        <w:t>.</w:t>
      </w:r>
    </w:p>
    <w:sectPr w:rsidR="00827D0D" w:rsidRPr="00DB07A0" w:rsidSect="00FF1FFC">
      <w:headerReference w:type="default" r:id="rId6"/>
      <w:footerReference w:type="default" r:id="rId7"/>
      <w:headerReference w:type="first" r:id="rId8"/>
      <w:footerReference w:type="first" r:id="rId9"/>
      <w:pgSz w:w="11906" w:h="16838"/>
      <w:pgMar w:top="3686" w:right="1133" w:bottom="1276" w:left="851" w:header="708" w:footer="58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EDB98" w14:textId="77777777" w:rsidR="000A77A3" w:rsidRDefault="000A77A3">
      <w:pPr>
        <w:spacing w:line="240" w:lineRule="auto"/>
      </w:pPr>
      <w:r>
        <w:separator/>
      </w:r>
    </w:p>
  </w:endnote>
  <w:endnote w:type="continuationSeparator" w:id="0">
    <w:p w14:paraId="280A1867" w14:textId="77777777" w:rsidR="000A77A3" w:rsidRDefault="000A7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D6BCF" w14:textId="77777777" w:rsidR="00827D0D" w:rsidRDefault="000A77A3">
    <w:pPr>
      <w:pBdr>
        <w:top w:val="nil"/>
        <w:left w:val="nil"/>
        <w:bottom w:val="nil"/>
        <w:right w:val="nil"/>
        <w:between w:val="nil"/>
      </w:pBdr>
      <w:tabs>
        <w:tab w:val="center" w:pos="4536"/>
        <w:tab w:val="right" w:pos="9072"/>
        <w:tab w:val="center" w:pos="9540"/>
        <w:tab w:val="right" w:pos="9900"/>
      </w:tabs>
      <w:spacing w:line="240" w:lineRule="auto"/>
      <w:rPr>
        <w:color w:val="000000"/>
      </w:rPr>
    </w:pPr>
    <w:r>
      <w:rPr>
        <w:noProof/>
        <w:color w:val="000000"/>
      </w:rPr>
      <w:drawing>
        <wp:inline distT="0" distB="0" distL="0" distR="0" wp14:anchorId="4D0363C3" wp14:editId="16171F56">
          <wp:extent cx="444317" cy="2520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7"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444317" cy="252000"/>
                  </a:xfrm>
                  <a:prstGeom prst="rect">
                    <a:avLst/>
                  </a:prstGeom>
                </pic:spPr>
              </pic:pic>
            </a:graphicData>
          </a:graphic>
        </wp:inline>
      </w:drawing>
    </w:r>
    <w:r>
      <w:rPr>
        <w:color w:val="000000"/>
      </w:rPr>
      <w:tab/>
    </w:r>
    <w:r>
      <w:rPr>
        <w:noProof/>
        <w:color w:val="000000"/>
      </w:rPr>
      <w:drawing>
        <wp:inline distT="0" distB="0" distL="0" distR="0" wp14:anchorId="1019E483" wp14:editId="4C6026E4">
          <wp:extent cx="127000" cy="182880"/>
          <wp:effectExtent l="0" t="0" r="0" b="0"/>
          <wp:docPr id="3" name="image2.png" descr="C:\Users\novoa\AppData\Local\Microsoft\Windows\INetCache\Content.Word\TUDOR_LOGO__V_red-shield__RVB_2015.png"/>
          <wp:cNvGraphicFramePr/>
          <a:graphic xmlns:a="http://schemas.openxmlformats.org/drawingml/2006/main">
            <a:graphicData uri="http://schemas.openxmlformats.org/drawingml/2006/picture">
              <pic:pic xmlns:pic="http://schemas.openxmlformats.org/drawingml/2006/picture">
                <pic:nvPicPr>
                  <pic:cNvPr id="3" name="image2.png" descr="C:\Users\novoa\AppData\Local\Microsoft\Windows\INetCache\Content.Word\TUDOR_LOGO__V_red-shield__RVB_2015.png"/>
                  <pic:cNvPicPr/>
                </pic:nvPicPr>
                <pic:blipFill>
                  <a:blip r:embed="rId2"/>
                  <a:stretch>
                    <a:fillRect/>
                  </a:stretch>
                </pic:blipFill>
                <pic:spPr>
                  <a:xfrm>
                    <a:off x="0" y="0"/>
                    <a:ext cx="127000" cy="182880"/>
                  </a:xfrm>
                  <a:prstGeom prst="rect">
                    <a:avLst/>
                  </a:prstGeom>
                </pic:spPr>
              </pic:pic>
            </a:graphicData>
          </a:graphic>
        </wp:inline>
      </w:drawing>
    </w:r>
    <w:r>
      <w:rPr>
        <w:color w:val="000000"/>
      </w:rPr>
      <w:tab/>
    </w:r>
    <w:r>
      <w:rPr>
        <w:color w:val="808080"/>
      </w:rPr>
      <w:fldChar w:fldCharType="begin"/>
    </w:r>
    <w:r>
      <w:rPr>
        <w:color w:val="808080"/>
      </w:rPr>
      <w:instrText>PAGE</w:instrText>
    </w:r>
    <w:r>
      <w:rPr>
        <w:color w:val="808080"/>
      </w:rPr>
      <w:fldChar w:fldCharType="separate"/>
    </w:r>
    <w:r>
      <w:rPr>
        <w:noProof/>
        <w:color w:val="808080"/>
      </w:rPr>
      <w:t>2</w:t>
    </w:r>
    <w:r>
      <w:rPr>
        <w:color w:val="808080"/>
      </w:rPr>
      <w:fldChar w:fldCharType="end"/>
    </w:r>
    <w:r>
      <w:rPr>
        <w:noProof/>
      </w:rPr>
      <mc:AlternateContent>
        <mc:Choice Requires="wps">
          <w:drawing>
            <wp:anchor distT="0" distB="0" distL="114300" distR="114300" simplePos="0" relativeHeight="251660288" behindDoc="0" locked="0" layoutInCell="1" allowOverlap="1" wp14:anchorId="1FC0E69A" wp14:editId="465B5964">
              <wp:simplePos x="0" y="0"/>
              <wp:positionH relativeFrom="column">
                <wp:posOffset>1</wp:posOffset>
              </wp:positionH>
              <wp:positionV relativeFrom="paragraph">
                <wp:posOffset>-63499</wp:posOffset>
              </wp:positionV>
              <wp:extent cx="630952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2196000" y="3776588"/>
                        <a:ext cx="6300000" cy="6824"/>
                      </a:xfrm>
                      <a:prstGeom prst="straightConnector1">
                        <a:avLst/>
                      </a:prstGeom>
                      <a:noFill/>
                      <a:ln w="9525">
                        <a:solidFill>
                          <a:srgbClr val="7F7F7F"/>
                        </a:solidFill>
                        <a:prstDash val="solid"/>
                        <a:miter lim="800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-63499</wp:posOffset>
              </wp:positionV>
              <wp:extent cx="6309525" cy="22225"/>
              <wp:effectExtent l="0" t="0" r="0" b="0"/>
              <wp:wrapNone/>
              <wp:docPr id="988237468" name="image4.png"/>
              <wp:cNvGraphicFramePr/>
              <a:graphic xmlns:a="http://schemas.openxmlformats.org/drawingml/2006/main">
                <a:graphicData uri="http://schemas.openxmlformats.org/drawingml/2006/picture">
                  <pic:pic xmlns:pic="http://schemas.openxmlformats.org/drawingml/2006/picture">
                    <pic:nvPicPr>
                      <pic:cNvPr id="988237468" name="image4.png"/>
                      <pic:cNvPicPr/>
                    </pic:nvPicPr>
                    <pic:blipFill>
                      <a:blip xmlns:r="http://schemas.openxmlformats.org/officeDocument/2006/relationships" r:embed="rId3"/>
                      <a:stretch>
                        <a:fillRect/>
                      </a:stretch>
                    </pic:blipFill>
                    <pic:spPr>
                      <a:xfrm>
                        <a:off x="0" y="0"/>
                        <a:ext cx="6309525" cy="22225"/>
                      </a:xfrm>
                      <a:prstGeom prst="rect">
                        <a:avLst/>
                      </a:prstGeom>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DF1B9" w14:textId="77777777" w:rsidR="00827D0D" w:rsidRDefault="000A77A3">
    <w:pPr>
      <w:pBdr>
        <w:top w:val="nil"/>
        <w:left w:val="nil"/>
        <w:bottom w:val="nil"/>
        <w:right w:val="nil"/>
        <w:between w:val="nil"/>
      </w:pBdr>
      <w:tabs>
        <w:tab w:val="center" w:pos="4536"/>
        <w:tab w:val="right" w:pos="9072"/>
        <w:tab w:val="center" w:pos="9540"/>
        <w:tab w:val="right" w:pos="9900"/>
      </w:tabs>
      <w:spacing w:line="240" w:lineRule="auto"/>
      <w:rPr>
        <w:color w:val="000000"/>
      </w:rPr>
    </w:pPr>
    <w:r>
      <w:rPr>
        <w:noProof/>
        <w:color w:val="000000"/>
      </w:rPr>
      <w:drawing>
        <wp:inline distT="0" distB="0" distL="0" distR="0" wp14:anchorId="3782E175" wp14:editId="3310166D">
          <wp:extent cx="482956" cy="252000"/>
          <wp:effectExtent l="0" t="0" r="0" b="0"/>
          <wp:docPr id="5" name="image3.png" descr="C:\Users\novoa\AppData\Local\Microsoft\Windows\INetCache\Content.Word\TUDOR__HashBornToDare_Bloc__RVB.png"/>
          <wp:cNvGraphicFramePr/>
          <a:graphic xmlns:a="http://schemas.openxmlformats.org/drawingml/2006/main">
            <a:graphicData uri="http://schemas.openxmlformats.org/drawingml/2006/picture">
              <pic:pic xmlns:pic="http://schemas.openxmlformats.org/drawingml/2006/picture">
                <pic:nvPicPr>
                  <pic:cNvPr id="5" name="image3.png" descr="C:\Users\novoa\AppData\Local\Microsoft\Windows\INetCache\Content.Word\TUDOR__HashBornToDare_Bloc__RVB.png"/>
                  <pic:cNvPicPr/>
                </pic:nvPicPr>
                <pic:blipFill>
                  <a:blip r:embed="rId1"/>
                  <a:stretch>
                    <a:fillRect/>
                  </a:stretch>
                </pic:blipFill>
                <pic:spPr>
                  <a:xfrm>
                    <a:off x="0" y="0"/>
                    <a:ext cx="482956" cy="252000"/>
                  </a:xfrm>
                  <a:prstGeom prst="rect">
                    <a:avLst/>
                  </a:prstGeom>
                </pic:spPr>
              </pic:pic>
            </a:graphicData>
          </a:graphic>
        </wp:inline>
      </w:drawing>
    </w:r>
    <w:r>
      <w:rPr>
        <w:color w:val="000000"/>
      </w:rPr>
      <w:tab/>
    </w:r>
    <w:r>
      <w:rPr>
        <w:noProof/>
        <w:color w:val="000000"/>
      </w:rPr>
      <w:drawing>
        <wp:inline distT="0" distB="0" distL="0" distR="0" wp14:anchorId="0B393409" wp14:editId="2C8DE7FB">
          <wp:extent cx="127000" cy="182880"/>
          <wp:effectExtent l="0" t="0" r="0" b="0"/>
          <wp:docPr id="8" name="image2.png" descr="C:\Users\novoa\AppData\Local\Microsoft\Windows\INetCache\Content.Word\TUDOR_LOGO__V_red-shield__RVB_2015.png"/>
          <wp:cNvGraphicFramePr/>
          <a:graphic xmlns:a="http://schemas.openxmlformats.org/drawingml/2006/main">
            <a:graphicData uri="http://schemas.openxmlformats.org/drawingml/2006/picture">
              <pic:pic xmlns:pic="http://schemas.openxmlformats.org/drawingml/2006/picture">
                <pic:nvPicPr>
                  <pic:cNvPr id="8" name="image2.png" descr="C:\Users\novoa\AppData\Local\Microsoft\Windows\INetCache\Content.Word\TUDOR_LOGO__V_red-shield__RVB_2015.png"/>
                  <pic:cNvPicPr/>
                </pic:nvPicPr>
                <pic:blipFill>
                  <a:blip r:embed="rId2"/>
                  <a:stretch>
                    <a:fillRect/>
                  </a:stretch>
                </pic:blipFill>
                <pic:spPr>
                  <a:xfrm>
                    <a:off x="0" y="0"/>
                    <a:ext cx="127000" cy="182880"/>
                  </a:xfrm>
                  <a:prstGeom prst="rect">
                    <a:avLst/>
                  </a:prstGeom>
                </pic:spPr>
              </pic:pic>
            </a:graphicData>
          </a:graphic>
        </wp:inline>
      </w:drawing>
    </w:r>
    <w:r>
      <w:rPr>
        <w:color w:val="000000"/>
      </w:rPr>
      <w:tab/>
    </w:r>
    <w:r>
      <w:rPr>
        <w:color w:val="808080"/>
      </w:rPr>
      <w:fldChar w:fldCharType="begin"/>
    </w:r>
    <w:r>
      <w:rPr>
        <w:color w:val="808080"/>
      </w:rPr>
      <w:instrText>PAGE</w:instrText>
    </w:r>
    <w:r>
      <w:rPr>
        <w:color w:val="808080"/>
      </w:rPr>
      <w:fldChar w:fldCharType="separate"/>
    </w:r>
    <w:r>
      <w:rPr>
        <w:noProof/>
        <w:color w:val="808080"/>
      </w:rPr>
      <w:t>1</w:t>
    </w:r>
    <w:r>
      <w:rPr>
        <w:color w:val="808080"/>
      </w:rPr>
      <w:fldChar w:fldCharType="end"/>
    </w:r>
    <w:r>
      <w:rPr>
        <w:noProof/>
      </w:rPr>
      <mc:AlternateContent>
        <mc:Choice Requires="wps">
          <w:drawing>
            <wp:anchor distT="0" distB="0" distL="114300" distR="114300" simplePos="0" relativeHeight="251661312" behindDoc="0" locked="0" layoutInCell="1" allowOverlap="1" wp14:anchorId="5B095030" wp14:editId="0F5630A2">
              <wp:simplePos x="0" y="0"/>
              <wp:positionH relativeFrom="column">
                <wp:posOffset>1</wp:posOffset>
              </wp:positionH>
              <wp:positionV relativeFrom="paragraph">
                <wp:posOffset>-63499</wp:posOffset>
              </wp:positionV>
              <wp:extent cx="630952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2196000" y="3776588"/>
                        <a:ext cx="6300000" cy="6824"/>
                      </a:xfrm>
                      <a:prstGeom prst="straightConnector1">
                        <a:avLst/>
                      </a:prstGeom>
                      <a:noFill/>
                      <a:ln w="9525">
                        <a:solidFill>
                          <a:srgbClr val="7F7F7F"/>
                        </a:solidFill>
                        <a:prstDash val="solid"/>
                        <a:miter lim="800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-63499</wp:posOffset>
              </wp:positionV>
              <wp:extent cx="6309525" cy="22225"/>
              <wp:effectExtent l="0" t="0" r="0" b="0"/>
              <wp:wrapNone/>
              <wp:docPr id="727720858" name="image5.png"/>
              <wp:cNvGraphicFramePr/>
              <a:graphic xmlns:a="http://schemas.openxmlformats.org/drawingml/2006/main">
                <a:graphicData uri="http://schemas.openxmlformats.org/drawingml/2006/picture">
                  <pic:pic xmlns:pic="http://schemas.openxmlformats.org/drawingml/2006/picture">
                    <pic:nvPicPr>
                      <pic:cNvPr id="727720858" name="image5.png"/>
                      <pic:cNvPicPr/>
                    </pic:nvPicPr>
                    <pic:blipFill>
                      <a:blip xmlns:r="http://schemas.openxmlformats.org/officeDocument/2006/relationships" r:embed="rId3"/>
                      <a:stretch>
                        <a:fillRect/>
                      </a:stretch>
                    </pic:blipFill>
                    <pic:spPr>
                      <a:xfrm>
                        <a:off x="0" y="0"/>
                        <a:ext cx="6309525" cy="22225"/>
                      </a:xfrm>
                      <a:prstGeom prst="rect">
                        <a:avLst/>
                      </a:prstGeom>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AF51F" w14:textId="77777777" w:rsidR="000A77A3" w:rsidRDefault="000A77A3">
      <w:pPr>
        <w:spacing w:line="240" w:lineRule="auto"/>
      </w:pPr>
      <w:r>
        <w:separator/>
      </w:r>
    </w:p>
  </w:footnote>
  <w:footnote w:type="continuationSeparator" w:id="0">
    <w:p w14:paraId="52E8046C" w14:textId="77777777" w:rsidR="000A77A3" w:rsidRDefault="000A7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57F65" w14:textId="77777777" w:rsidR="00827D0D" w:rsidRDefault="000A77A3">
    <w:pPr>
      <w:pBdr>
        <w:top w:val="nil"/>
        <w:left w:val="nil"/>
        <w:bottom w:val="nil"/>
        <w:right w:val="nil"/>
        <w:between w:val="nil"/>
      </w:pBdr>
      <w:tabs>
        <w:tab w:val="center" w:pos="4536"/>
        <w:tab w:val="right" w:pos="9072"/>
      </w:tabs>
      <w:spacing w:line="240" w:lineRule="auto"/>
      <w:jc w:val="center"/>
      <w:rPr>
        <w:color w:val="000000"/>
      </w:rPr>
    </w:pPr>
    <w:r>
      <w:rPr>
        <w:noProof/>
        <w:color w:val="000000"/>
      </w:rPr>
      <w:drawing>
        <wp:inline distT="0" distB="0" distL="0" distR="0" wp14:anchorId="74CA3D6C" wp14:editId="0DA34E66">
          <wp:extent cx="1371600" cy="762000"/>
          <wp:effectExtent l="0" t="0" r="0" b="0"/>
          <wp:docPr id="6" name="image1.png" descr="C:\Users\novoa\AppData\Local\Microsoft\Windows\INetCache\Content.Word\TUDOR_LOGO__V_red-black__RVB_2015.png"/>
          <wp:cNvGraphicFramePr/>
          <a:graphic xmlns:a="http://schemas.openxmlformats.org/drawingml/2006/main">
            <a:graphicData uri="http://schemas.openxmlformats.org/drawingml/2006/picture">
              <pic:pic xmlns:pic="http://schemas.openxmlformats.org/drawingml/2006/picture">
                <pic:nvPicPr>
                  <pic:cNvPr id="6" name="image1.png" descr="C:\Users\novoa\AppData\Local\Microsoft\Windows\INetCache\Content.Word\TUDOR_LOGO__V_red-black__RVB_2015.png"/>
                  <pic:cNvPicPr/>
                </pic:nvPicPr>
                <pic:blipFill>
                  <a:blip r:embed="rId1"/>
                  <a:stretch>
                    <a:fillRect/>
                  </a:stretch>
                </pic:blipFill>
                <pic:spPr>
                  <a:xfrm>
                    <a:off x="0" y="0"/>
                    <a:ext cx="1371600" cy="76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0935E" w14:textId="77777777" w:rsidR="00827D0D" w:rsidRDefault="000A77A3">
    <w:pPr>
      <w:pBdr>
        <w:top w:val="nil"/>
        <w:left w:val="nil"/>
        <w:bottom w:val="nil"/>
        <w:right w:val="nil"/>
        <w:between w:val="nil"/>
      </w:pBdr>
      <w:tabs>
        <w:tab w:val="center" w:pos="4536"/>
        <w:tab w:val="right" w:pos="9072"/>
      </w:tabs>
      <w:spacing w:line="240" w:lineRule="auto"/>
      <w:jc w:val="center"/>
      <w:rPr>
        <w:color w:val="000000"/>
      </w:rPr>
    </w:pPr>
    <w:r>
      <w:rPr>
        <w:noProof/>
        <w:color w:val="000000"/>
      </w:rPr>
      <w:drawing>
        <wp:inline distT="0" distB="0" distL="0" distR="0" wp14:anchorId="39813B0D" wp14:editId="2DC346E1">
          <wp:extent cx="1371600" cy="762000"/>
          <wp:effectExtent l="0" t="0" r="0" b="0"/>
          <wp:docPr id="4" name="image1.png" descr="C:\Users\novoa\AppData\Local\Microsoft\Windows\INetCache\Content.Word\TUDOR_LOGO__V_red-black__RVB_2015.png"/>
          <wp:cNvGraphicFramePr/>
          <a:graphic xmlns:a="http://schemas.openxmlformats.org/drawingml/2006/main">
            <a:graphicData uri="http://schemas.openxmlformats.org/drawingml/2006/picture">
              <pic:pic xmlns:pic="http://schemas.openxmlformats.org/drawingml/2006/picture">
                <pic:nvPicPr>
                  <pic:cNvPr id="4" name="image1.png" descr="C:\Users\novoa\AppData\Local\Microsoft\Windows\INetCache\Content.Word\TUDOR_LOGO__V_red-black__RVB_2015.png"/>
                  <pic:cNvPicPr/>
                </pic:nvPicPr>
                <pic:blipFill>
                  <a:blip r:embed="rId1"/>
                  <a:stretch>
                    <a:fillRect/>
                  </a:stretch>
                </pic:blipFill>
                <pic:spPr>
                  <a:xfrm>
                    <a:off x="0" y="0"/>
                    <a:ext cx="1371600" cy="762000"/>
                  </a:xfrm>
                  <a:prstGeom prst="rect">
                    <a:avLst/>
                  </a:prstGeom>
                </pic:spPr>
              </pic:pic>
            </a:graphicData>
          </a:graphic>
        </wp:inline>
      </w:drawing>
    </w:r>
  </w:p>
  <w:p w14:paraId="03E26288"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1EEAA5BE"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2AE5358E"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36443FA9"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734AFD46" w14:textId="77777777" w:rsidR="00827D0D" w:rsidRDefault="000A77A3">
    <w:pPr>
      <w:pBdr>
        <w:top w:val="nil"/>
        <w:left w:val="nil"/>
        <w:bottom w:val="nil"/>
        <w:right w:val="nil"/>
        <w:between w:val="nil"/>
      </w:pBdr>
      <w:tabs>
        <w:tab w:val="center" w:pos="4536"/>
        <w:tab w:val="right" w:pos="9072"/>
      </w:tabs>
      <w:spacing w:line="240" w:lineRule="auto"/>
      <w:rPr>
        <w:color w:val="808080"/>
      </w:rPr>
    </w:pPr>
    <w:r>
      <w:rPr>
        <w:color w:val="808080"/>
      </w:rPr>
      <w:t>COMUNICATO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0D"/>
    <w:rsid w:val="000145B1"/>
    <w:rsid w:val="000A77A3"/>
    <w:rsid w:val="001A1BD3"/>
    <w:rsid w:val="00370124"/>
    <w:rsid w:val="00544809"/>
    <w:rsid w:val="00616A15"/>
    <w:rsid w:val="006437B6"/>
    <w:rsid w:val="007141CE"/>
    <w:rsid w:val="0077387F"/>
    <w:rsid w:val="007C389E"/>
    <w:rsid w:val="00827D0D"/>
    <w:rsid w:val="00893BB0"/>
    <w:rsid w:val="009A2866"/>
    <w:rsid w:val="009B4D4B"/>
    <w:rsid w:val="00AA1FD5"/>
    <w:rsid w:val="00AF13D1"/>
    <w:rsid w:val="00AF3FE4"/>
    <w:rsid w:val="00D03B02"/>
    <w:rsid w:val="00DB07A0"/>
    <w:rsid w:val="00F67C6C"/>
    <w:rsid w:val="00FF1FF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4575"/>
  <w15:docId w15:val="{84838394-535B-4697-A520-2850D9FF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it-IT" w:eastAsia="fr-CH"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vision">
    <w:name w:val="Revision"/>
    <w:hidden/>
    <w:uiPriority w:val="99"/>
    <w:semiHidden/>
    <w:rsid w:val="007141CE"/>
    <w:pPr>
      <w:spacing w:line="240" w:lineRule="auto"/>
    </w:pPr>
  </w:style>
  <w:style w:type="character" w:styleId="Marquedecommentaire">
    <w:name w:val="annotation reference"/>
    <w:basedOn w:val="Policepardfaut"/>
    <w:uiPriority w:val="99"/>
    <w:semiHidden/>
    <w:unhideWhenUsed/>
    <w:rsid w:val="006437B6"/>
    <w:rPr>
      <w:sz w:val="16"/>
      <w:szCs w:val="16"/>
    </w:rPr>
  </w:style>
  <w:style w:type="paragraph" w:styleId="Commentaire">
    <w:name w:val="annotation text"/>
    <w:basedOn w:val="Normal"/>
    <w:link w:val="CommentaireCar"/>
    <w:uiPriority w:val="99"/>
    <w:unhideWhenUsed/>
    <w:rsid w:val="006437B6"/>
    <w:pPr>
      <w:spacing w:line="240" w:lineRule="auto"/>
    </w:pPr>
  </w:style>
  <w:style w:type="character" w:customStyle="1" w:styleId="CommentaireCar">
    <w:name w:val="Commentaire Car"/>
    <w:basedOn w:val="Policepardfaut"/>
    <w:link w:val="Commentaire"/>
    <w:uiPriority w:val="99"/>
    <w:rsid w:val="006437B6"/>
  </w:style>
  <w:style w:type="paragraph" w:styleId="Objetducommentaire">
    <w:name w:val="annotation subject"/>
    <w:basedOn w:val="Commentaire"/>
    <w:next w:val="Commentaire"/>
    <w:link w:val="ObjetducommentaireCar"/>
    <w:uiPriority w:val="99"/>
    <w:semiHidden/>
    <w:unhideWhenUsed/>
    <w:rsid w:val="006437B6"/>
    <w:rPr>
      <w:b/>
      <w:bCs/>
    </w:rPr>
  </w:style>
  <w:style w:type="character" w:customStyle="1" w:styleId="ObjetducommentaireCar">
    <w:name w:val="Objet du commentaire Car"/>
    <w:basedOn w:val="CommentaireCar"/>
    <w:link w:val="Objetducommentaire"/>
    <w:uiPriority w:val="99"/>
    <w:semiHidden/>
    <w:rsid w:val="006437B6"/>
    <w:rPr>
      <w:b/>
      <w:bCs/>
    </w:rPr>
  </w:style>
  <w:style w:type="paragraph" w:styleId="En-tte">
    <w:name w:val="header"/>
    <w:basedOn w:val="Normal"/>
    <w:link w:val="En-tteCar"/>
    <w:uiPriority w:val="99"/>
    <w:unhideWhenUsed/>
    <w:rsid w:val="00FF1FFC"/>
    <w:pPr>
      <w:tabs>
        <w:tab w:val="center" w:pos="4680"/>
        <w:tab w:val="right" w:pos="9360"/>
      </w:tabs>
      <w:spacing w:line="240" w:lineRule="auto"/>
    </w:pPr>
  </w:style>
  <w:style w:type="character" w:customStyle="1" w:styleId="En-tteCar">
    <w:name w:val="En-tête Car"/>
    <w:basedOn w:val="Policepardfaut"/>
    <w:link w:val="En-tte"/>
    <w:uiPriority w:val="99"/>
    <w:rsid w:val="00FF1FFC"/>
  </w:style>
  <w:style w:type="paragraph" w:styleId="Pieddepage">
    <w:name w:val="footer"/>
    <w:basedOn w:val="Normal"/>
    <w:link w:val="PieddepageCar"/>
    <w:uiPriority w:val="99"/>
    <w:unhideWhenUsed/>
    <w:rsid w:val="00FF1FFC"/>
    <w:pPr>
      <w:tabs>
        <w:tab w:val="center" w:pos="4680"/>
        <w:tab w:val="right" w:pos="9360"/>
      </w:tabs>
      <w:spacing w:line="240" w:lineRule="auto"/>
    </w:pPr>
  </w:style>
  <w:style w:type="character" w:customStyle="1" w:styleId="PieddepageCar">
    <w:name w:val="Pied de page Car"/>
    <w:basedOn w:val="Policepardfaut"/>
    <w:link w:val="Pieddepage"/>
    <w:uiPriority w:val="99"/>
    <w:rsid w:val="00FF1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ROLEX SA</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YESIL</dc:creator>
  <cp:lastModifiedBy>Ozan YESIL</cp:lastModifiedBy>
  <cp:revision>9</cp:revision>
  <dcterms:created xsi:type="dcterms:W3CDTF">2024-04-03T15:17:00Z</dcterms:created>
  <dcterms:modified xsi:type="dcterms:W3CDTF">2024-05-17T08:34:00Z</dcterms:modified>
</cp:coreProperties>
</file>