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193C" w14:textId="77777777" w:rsidR="003545DD" w:rsidRDefault="00C0687B">
      <w:pPr>
        <w:spacing w:line="240" w:lineRule="auto"/>
      </w:pPr>
      <w:r>
        <w:rPr>
          <w:rFonts w:cs="Arial"/>
          <w:b/>
          <w:sz w:val="28"/>
          <w:szCs w:val="28"/>
        </w:rPr>
        <w:t>TUDOR LLEGA A JAPÓN A LO GRANDE</w:t>
      </w:r>
    </w:p>
    <w:p w14:paraId="5909F926" w14:textId="77777777" w:rsidR="003545DD" w:rsidRDefault="003545DD">
      <w:pPr>
        <w:spacing w:line="240" w:lineRule="auto"/>
      </w:pPr>
    </w:p>
    <w:p w14:paraId="6EA80570" w14:textId="77777777" w:rsidR="003545DD" w:rsidRDefault="00C0687B">
      <w:pPr>
        <w:spacing w:line="240" w:lineRule="auto"/>
      </w:pPr>
      <w:r>
        <w:rPr>
          <w:rFonts w:cs="Arial"/>
          <w:b/>
          <w:bCs/>
          <w:szCs w:val="20"/>
        </w:rPr>
        <w:t>Imbuido en una historia de 1.500 años, el sumo es una venerable cultura tradicional y un fenómeno deportivo universal. Ahora TUDOR se adentra en este mundo de tradición a través de una nueva colaboración con la Japan Sumo Association y su universo exclusivo, el Grand Sumo.</w:t>
      </w:r>
    </w:p>
    <w:p w14:paraId="3EE58356" w14:textId="77777777" w:rsidR="003545DD" w:rsidRDefault="003545DD">
      <w:pPr>
        <w:spacing w:line="240" w:lineRule="auto"/>
      </w:pPr>
    </w:p>
    <w:p w14:paraId="05EC5895" w14:textId="77777777" w:rsidR="003545DD" w:rsidRDefault="003545DD">
      <w:pPr>
        <w:spacing w:line="240" w:lineRule="auto"/>
      </w:pPr>
    </w:p>
    <w:p w14:paraId="73A1E3CD" w14:textId="65D4DD87" w:rsidR="003545DD" w:rsidRDefault="00C0687B">
      <w:pPr>
        <w:spacing w:line="240" w:lineRule="auto"/>
      </w:pPr>
      <w:r>
        <w:rPr>
          <w:rFonts w:cs="Arial"/>
          <w:b/>
          <w:szCs w:val="20"/>
        </w:rPr>
        <w:t>LA TRADICIÓN LO ES TODO</w:t>
      </w:r>
    </w:p>
    <w:p w14:paraId="24AD142E" w14:textId="3B0B3B05" w:rsidR="003545DD" w:rsidRDefault="00C0687B">
      <w:pPr>
        <w:spacing w:line="240" w:lineRule="auto"/>
      </w:pPr>
      <w:r>
        <w:rPr>
          <w:rFonts w:cs="Arial"/>
          <w:bCs/>
          <w:szCs w:val="20"/>
        </w:rPr>
        <w:t>A primera vista, podrían parecer mundos opuestos: una marca de relojes que emplea la última tecnología para crear el mejor reloj mecánico suizo al precio más competitivo, y una antigua tradición de combate japonesa con raíces en la</w:t>
      </w:r>
      <w:r w:rsidRPr="00E0657A">
        <w:rPr>
          <w:rFonts w:cs="Arial"/>
          <w:bCs/>
          <w:szCs w:val="20"/>
        </w:rPr>
        <w:t xml:space="preserve"> religión sintoísta. Pero si se mira más de cerca, se percibe una armonía. El Grand Sumo y TUDOR comparten un </w:t>
      </w:r>
      <w:r w:rsidR="00E0657A" w:rsidRPr="00E0657A">
        <w:rPr>
          <w:rFonts w:cs="Arial"/>
          <w:bCs/>
          <w:szCs w:val="20"/>
        </w:rPr>
        <w:t xml:space="preserve">estricto apego </w:t>
      </w:r>
      <w:r w:rsidRPr="00E0657A">
        <w:rPr>
          <w:rFonts w:cs="Arial"/>
          <w:bCs/>
          <w:szCs w:val="20"/>
        </w:rPr>
        <w:t>a las costumbres establecidas, con un enfoque en la consistencia y el compromiso de abrazar la modernidad sin dejar de estar firmemente arraigados en</w:t>
      </w:r>
      <w:r>
        <w:rPr>
          <w:rFonts w:cs="Arial"/>
          <w:bCs/>
          <w:szCs w:val="20"/>
        </w:rPr>
        <w:t xml:space="preserve"> sus valores inmutables.</w:t>
      </w:r>
    </w:p>
    <w:p w14:paraId="1EEBE0FC" w14:textId="77777777" w:rsidR="003545DD" w:rsidRDefault="003545DD">
      <w:pPr>
        <w:spacing w:line="240" w:lineRule="auto"/>
      </w:pPr>
    </w:p>
    <w:p w14:paraId="5A22E6D5" w14:textId="77777777" w:rsidR="003545DD" w:rsidRDefault="00C0687B">
      <w:pPr>
        <w:spacing w:line="240" w:lineRule="auto"/>
      </w:pPr>
      <w:r>
        <w:rPr>
          <w:rFonts w:cs="Arial"/>
          <w:bCs/>
          <w:szCs w:val="20"/>
        </w:rPr>
        <w:t>Dedicada a preservar sus tradiciones, la Japan Sumo Association sigue compartiendo su cultura con el mundo para mostrar el Grand Sumo en su máxima expresión. Tras el éxito del torneo de Londres de 2025, la Asociación se prepara para subir al escenario en París en 2026 y más allá.</w:t>
      </w:r>
    </w:p>
    <w:p w14:paraId="07FE5791" w14:textId="77777777" w:rsidR="003545DD" w:rsidRDefault="003545DD">
      <w:pPr>
        <w:spacing w:line="240" w:lineRule="auto"/>
      </w:pPr>
    </w:p>
    <w:p w14:paraId="43721584" w14:textId="77777777" w:rsidR="003545DD" w:rsidRDefault="003545DD">
      <w:pPr>
        <w:spacing w:line="240" w:lineRule="auto"/>
      </w:pPr>
    </w:p>
    <w:p w14:paraId="259AC775" w14:textId="5CD155C9" w:rsidR="003545DD" w:rsidRDefault="00C0687B">
      <w:pPr>
        <w:spacing w:line="240" w:lineRule="auto"/>
      </w:pPr>
      <w:r>
        <w:rPr>
          <w:rFonts w:cs="Arial"/>
          <w:b/>
          <w:szCs w:val="20"/>
        </w:rPr>
        <w:t>LOS LUCHADORES DE SUMO NACEN PARA ATREVERSE</w:t>
      </w:r>
    </w:p>
    <w:p w14:paraId="3DE292D2" w14:textId="77777777" w:rsidR="003545DD" w:rsidRDefault="00C0687B">
      <w:pPr>
        <w:spacing w:line="240" w:lineRule="auto"/>
      </w:pPr>
      <w:r>
        <w:rPr>
          <w:rFonts w:cs="Arial"/>
          <w:bCs/>
          <w:szCs w:val="20"/>
        </w:rPr>
        <w:t>Los luchadores de sumo son una estirpe diferente. Sus físicos, que ostentan algunas de las mayores masas musculares del planeta, son el resultado de un entrenamiento diario extremo y repetitivo. Abrazar la tradición del sumo es comprometerse a vivir una vida audaz.</w:t>
      </w:r>
    </w:p>
    <w:p w14:paraId="3827486C" w14:textId="77777777" w:rsidR="003545DD" w:rsidRDefault="003545DD">
      <w:pPr>
        <w:spacing w:line="240" w:lineRule="auto"/>
      </w:pPr>
    </w:p>
    <w:p w14:paraId="561231AC" w14:textId="77777777" w:rsidR="003545DD" w:rsidRDefault="00C0687B">
      <w:pPr>
        <w:spacing w:line="240" w:lineRule="auto"/>
      </w:pPr>
      <w:r>
        <w:rPr>
          <w:rFonts w:cs="Arial"/>
          <w:bCs/>
          <w:szCs w:val="20"/>
        </w:rPr>
        <w:t xml:space="preserve">La vida de un luchador de sumo, llamado </w:t>
      </w:r>
      <w:r>
        <w:rPr>
          <w:rFonts w:cs="Arial"/>
          <w:bCs/>
          <w:i/>
          <w:iCs/>
          <w:szCs w:val="20"/>
        </w:rPr>
        <w:t>rikishi</w:t>
      </w:r>
      <w:r>
        <w:rPr>
          <w:rFonts w:cs="Arial"/>
          <w:bCs/>
          <w:szCs w:val="20"/>
        </w:rPr>
        <w:t xml:space="preserve">, transcurre en un </w:t>
      </w:r>
      <w:r>
        <w:rPr>
          <w:rFonts w:cs="Arial"/>
          <w:bCs/>
          <w:i/>
          <w:iCs/>
          <w:szCs w:val="20"/>
        </w:rPr>
        <w:t>heya</w:t>
      </w:r>
      <w:r>
        <w:rPr>
          <w:rFonts w:cs="Arial"/>
          <w:bCs/>
          <w:szCs w:val="20"/>
        </w:rPr>
        <w:t>, o "stable", dedicando cada día a una práctica rigurosa. Más allá de vestir la indumentaria tradicional, deben adherirse a una disciplina estricta y a una constante autodisciplina. Este estoicismo discreto y humildad definen su estilo de vida.</w:t>
      </w:r>
    </w:p>
    <w:p w14:paraId="1308768B" w14:textId="77777777" w:rsidR="003545DD" w:rsidRDefault="003545DD">
      <w:pPr>
        <w:spacing w:line="240" w:lineRule="auto"/>
      </w:pPr>
    </w:p>
    <w:p w14:paraId="46B86AEB" w14:textId="77777777" w:rsidR="003545DD" w:rsidRDefault="00C0687B">
      <w:pPr>
        <w:spacing w:line="240" w:lineRule="auto"/>
      </w:pPr>
      <w:r>
        <w:rPr>
          <w:rFonts w:cs="Arial"/>
          <w:bCs/>
          <w:szCs w:val="20"/>
        </w:rPr>
        <w:t>La verdadera audacia no siempre significa deportes extremos ruidosos y rápidos; en cambio, se encuentra en la disciplina diaria que lleva la mente y el cuerpo a sus límites, y en la dedicación de una vida al éxito a largo plazo en la tradición del sumo. Lo mismo ocurre con el audaz enfoque de TUDOR en la relojería.</w:t>
      </w:r>
    </w:p>
    <w:p w14:paraId="2BEA8A98" w14:textId="77777777" w:rsidR="003545DD" w:rsidRDefault="003545DD">
      <w:pPr>
        <w:spacing w:line="240" w:lineRule="auto"/>
      </w:pPr>
    </w:p>
    <w:p w14:paraId="5FD3BF29" w14:textId="400A0CDF" w:rsidR="003545DD" w:rsidRDefault="0058621A">
      <w:pPr>
        <w:spacing w:line="240" w:lineRule="auto"/>
      </w:pPr>
      <w:r>
        <w:rPr>
          <w:rFonts w:cs="Arial"/>
          <w:bCs/>
          <w:szCs w:val="20"/>
        </w:rPr>
        <w:t>¿</w:t>
      </w:r>
      <w:r w:rsidR="00C0687B">
        <w:rPr>
          <w:rFonts w:cs="Arial"/>
          <w:bCs/>
          <w:szCs w:val="20"/>
        </w:rPr>
        <w:t xml:space="preserve">Sabe lo que dicen de los hombres con muñecas grandes y poderosas? Relojes grandes. Así es. Por eso, el Black Bay 68 de 43 mm se siente como en casa en los </w:t>
      </w:r>
      <w:r w:rsidR="00C0687B">
        <w:rPr>
          <w:rFonts w:cs="Arial"/>
          <w:bCs/>
          <w:i/>
          <w:iCs/>
          <w:szCs w:val="20"/>
        </w:rPr>
        <w:t>dohyo</w:t>
      </w:r>
      <w:r w:rsidR="00C0687B">
        <w:rPr>
          <w:rFonts w:cs="Arial"/>
          <w:bCs/>
          <w:szCs w:val="20"/>
        </w:rPr>
        <w:t xml:space="preserve"> del Grand Sumo, reflejando la potencia y dignidad compartidas de ambos mundos.</w:t>
      </w:r>
    </w:p>
    <w:p w14:paraId="59596ED8" w14:textId="77777777" w:rsidR="003545DD" w:rsidRDefault="003545DD">
      <w:pPr>
        <w:spacing w:line="240" w:lineRule="auto"/>
      </w:pPr>
    </w:p>
    <w:p w14:paraId="56FE4456" w14:textId="77777777" w:rsidR="003545DD" w:rsidRDefault="003545DD">
      <w:pPr>
        <w:spacing w:line="240" w:lineRule="auto"/>
      </w:pPr>
    </w:p>
    <w:p w14:paraId="38A6291B" w14:textId="50EFB10F" w:rsidR="00720C10" w:rsidRPr="00720C10" w:rsidRDefault="00720C10" w:rsidP="00720C10">
      <w:pPr>
        <w:spacing w:line="240" w:lineRule="auto"/>
        <w:rPr>
          <w:rFonts w:cs="Arial"/>
          <w:b/>
        </w:rPr>
      </w:pPr>
      <w:r>
        <w:rPr>
          <w:rFonts w:cs="Arial"/>
          <w:b/>
        </w:rPr>
        <w:t>A</w:t>
      </w:r>
      <w:r w:rsidRPr="00720C10">
        <w:rPr>
          <w:rFonts w:cs="Arial"/>
          <w:b/>
        </w:rPr>
        <w:t xml:space="preserve">CERCA DE </w:t>
      </w:r>
      <w:r>
        <w:rPr>
          <w:rFonts w:cs="Arial"/>
          <w:b/>
        </w:rPr>
        <w:t xml:space="preserve">LA </w:t>
      </w:r>
      <w:r w:rsidRPr="00720C10">
        <w:rPr>
          <w:rFonts w:cs="Arial"/>
          <w:b/>
        </w:rPr>
        <w:t>NIHON SUMO KYOKAI (ASOCIACIÓN JAP</w:t>
      </w:r>
      <w:r>
        <w:rPr>
          <w:rFonts w:cs="Arial"/>
          <w:b/>
        </w:rPr>
        <w:t>ONESA</w:t>
      </w:r>
      <w:r w:rsidRPr="00720C10">
        <w:rPr>
          <w:rFonts w:cs="Arial"/>
          <w:b/>
        </w:rPr>
        <w:t xml:space="preserve"> DE SUMO)</w:t>
      </w:r>
    </w:p>
    <w:p w14:paraId="4612F6D5" w14:textId="77777777" w:rsidR="003545DD" w:rsidRDefault="00C0687B">
      <w:pPr>
        <w:spacing w:line="240" w:lineRule="auto"/>
      </w:pPr>
      <w:r>
        <w:rPr>
          <w:rFonts w:cs="Arial"/>
          <w:szCs w:val="20"/>
        </w:rPr>
        <w:t xml:space="preserve">Fundada en 1925, la Japan Sumo Association es responsable de la promoción y preservación del sumo, el deporte nacional de Japón con un legado de 1.500 años. Habiendo celebrado su centenario en 2025, la Asociación sigue apoyando el desarrollo del mundo del sumo —desde el fomento de atletas hasta la organización de seis torneos anuales de Grand Sumo que suman 90 días de competición— mientras preserva meticulosamente sus tradiciones sagradas. Al equilibrar la tradición con la innovación, la Japan Sumo Association está fortaleciendo su presencia en el escenario global. Basándose en éxitos históricos en París y Las Vegas, y tras la abrumadora respuesta al torneo de Londres de 2025, la intensidad pura del </w:t>
      </w:r>
      <w:r>
        <w:rPr>
          <w:rFonts w:cs="Arial"/>
          <w:i/>
          <w:iCs/>
          <w:szCs w:val="20"/>
        </w:rPr>
        <w:t>dohyo</w:t>
      </w:r>
      <w:r>
        <w:rPr>
          <w:rFonts w:cs="Arial"/>
          <w:szCs w:val="20"/>
        </w:rPr>
        <w:t xml:space="preserve"> sigue cautivando a las audiencias más allá de las barreras del idioma y la cultura. Mientras se prepara para regresar a París en 2026, el sumo está evolucionando hacia una cultura deportiva universal, forjando una nueva era audaz que trasciende las fronteras nacionales.</w:t>
      </w:r>
    </w:p>
    <w:p w14:paraId="3C7901E2" w14:textId="77777777" w:rsidR="0025568D" w:rsidRDefault="0025568D">
      <w:pPr>
        <w:spacing w:line="240" w:lineRule="auto"/>
        <w:rPr>
          <w:rFonts w:cs="Arial"/>
          <w:b/>
          <w:szCs w:val="20"/>
        </w:rPr>
      </w:pPr>
    </w:p>
    <w:p w14:paraId="78B942BD" w14:textId="77777777" w:rsidR="0025568D" w:rsidRDefault="0025568D">
      <w:pPr>
        <w:spacing w:line="240" w:lineRule="auto"/>
        <w:rPr>
          <w:rFonts w:cs="Arial"/>
          <w:b/>
          <w:szCs w:val="20"/>
        </w:rPr>
      </w:pPr>
    </w:p>
    <w:p w14:paraId="1071BB94" w14:textId="299F3C19" w:rsidR="003545DD" w:rsidRDefault="00C0687B">
      <w:pPr>
        <w:spacing w:line="240" w:lineRule="auto"/>
      </w:pPr>
      <w:r>
        <w:rPr>
          <w:rFonts w:cs="Arial"/>
          <w:b/>
          <w:szCs w:val="20"/>
        </w:rPr>
        <w:t>TUDOR ES «BORN TO DARE»</w:t>
      </w:r>
    </w:p>
    <w:p w14:paraId="7635C9A5" w14:textId="77777777" w:rsidR="003545DD" w:rsidRDefault="00C0687B">
      <w:pPr>
        <w:spacing w:line="240" w:lineRule="auto"/>
      </w:pPr>
      <w:r>
        <w:rPr>
          <w:rFonts w:cs="Arial"/>
          <w:szCs w:val="20"/>
        </w:rPr>
        <w:t xml:space="preserve">Hace una década, TUDOR lanzó una nueva campaña con la firma «Born To Dare». Refleja tanto la historia de la marca como lo que representa hoy. Habla de las aventuras de individuos que han logrado lo extraordinario en tierra, sobre hielo, en el aire y bajo el agua, con un reloj TUDOR en sus muñecas. También se refiere a la visión de Hans Wilsdorf, el fundador de TUDOR, quien fabricó relojes TUDOR para soportar las condiciones más extremas, relojes hechos para los estilos de vida más audaces. Es testimonio del enfoque singular de </w:t>
      </w:r>
      <w:r>
        <w:rPr>
          <w:rFonts w:cs="Arial"/>
          <w:szCs w:val="20"/>
        </w:rPr>
        <w:lastRenderedPageBreak/>
        <w:t>TUDOR en la relojería, que la ha convertido en lo que es hoy. A la vanguardia de la industria relojera, sus innovaciones son ahora referentes esenciales. El espíritu «Born To Dare» de TUDOR está respaldado en todo el mundo por colaboraciones de primera clase, como la Japan Sumo Association, y embajadores, cuyos logros son el resultado directo de un enfoque audaz de la vida.</w:t>
      </w:r>
    </w:p>
    <w:p w14:paraId="0885B794" w14:textId="77777777" w:rsidR="003545DD" w:rsidRDefault="003545DD">
      <w:pPr>
        <w:spacing w:line="240" w:lineRule="auto"/>
      </w:pPr>
    </w:p>
    <w:p w14:paraId="18CEEAB6" w14:textId="489F7D85" w:rsidR="003545DD" w:rsidRDefault="00C0687B">
      <w:pPr>
        <w:spacing w:line="240" w:lineRule="auto"/>
      </w:pPr>
      <w:r>
        <w:rPr>
          <w:rFonts w:cs="Arial"/>
          <w:b/>
          <w:szCs w:val="20"/>
        </w:rPr>
        <w:t>ACERCA DE TUDOR</w:t>
      </w:r>
    </w:p>
    <w:p w14:paraId="550F0EA0" w14:textId="77777777" w:rsidR="003545DD" w:rsidRDefault="00C0687B">
      <w:pPr>
        <w:spacing w:line="240" w:lineRule="auto"/>
      </w:pPr>
      <w:r>
        <w:rPr>
          <w:rFonts w:cs="Arial"/>
          <w:szCs w:val="20"/>
        </w:rPr>
        <w:t>TUDOR es una marca de relojes suiza galardonada, que ofrece relojes mecánicos con un estilo sofisticado, fiabilidad probada y una relación calidad-precio inigualable. Los orígenes de TUDOR se remontan a 1926, cuando «The Tudor» fue registrada por primera vez como marca en nombre del fundador de Rolex, Hans Wilsdorf. Estableció oficialmente la empresa Montres TUDOR SA en 1946 para producir relojes que respetaran la filosofía tradicional de calidad de Rolex a un precio más asequible. A lo largo de su historia, gracias a su robustez y asequibilidad, los relojes TUDOR han sido elegidos por algunos de los aventureros más audaces, en tierra, en el aire, bajo el agua y sobre hielo. Hoy, la colección TUDOR incluye líneas icónicas como Black Bay, Pelagos, 1926 y TUDOR Royal. Desde 2015, TUDOR también ha ofrecido modelos con Calibres de Manufactura mecánicos con múltiples funciones y un rendimiento superior.</w:t>
      </w:r>
    </w:p>
    <w:p w14:paraId="3DB0E70B" w14:textId="77777777" w:rsidR="003545DD" w:rsidRDefault="003545DD">
      <w:pPr>
        <w:spacing w:line="240" w:lineRule="auto"/>
      </w:pPr>
    </w:p>
    <w:p w14:paraId="469C5F72" w14:textId="77777777" w:rsidR="003545DD" w:rsidRDefault="003545DD">
      <w:pPr>
        <w:spacing w:line="240" w:lineRule="auto"/>
      </w:pPr>
    </w:p>
    <w:sectPr w:rsidR="003545DD"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DC36" w14:textId="77777777" w:rsidR="00755B81" w:rsidRPr="00062088" w:rsidRDefault="00755B81" w:rsidP="00D47BCE">
      <w:pPr>
        <w:spacing w:line="240" w:lineRule="auto"/>
      </w:pPr>
      <w:r w:rsidRPr="00062088">
        <w:separator/>
      </w:r>
    </w:p>
  </w:endnote>
  <w:endnote w:type="continuationSeparator" w:id="0">
    <w:p w14:paraId="77D6BE21" w14:textId="77777777" w:rsidR="00755B81" w:rsidRPr="00062088" w:rsidRDefault="00755B81"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3E7" w14:textId="77777777" w:rsidR="00D47BCE" w:rsidRPr="00062088" w:rsidRDefault="00460145" w:rsidP="00460145">
    <w:pPr>
      <w:pStyle w:val="Piedepgina"/>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0B86"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E229" w14:textId="77777777" w:rsidR="007407FE" w:rsidRPr="00062088" w:rsidRDefault="00FA065D" w:rsidP="00672BA1">
    <w:pPr>
      <w:pStyle w:val="Piedepgina"/>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F496"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C98" w14:textId="77777777" w:rsidR="00755B81" w:rsidRPr="00062088" w:rsidRDefault="00755B81" w:rsidP="00D47BCE">
      <w:pPr>
        <w:spacing w:line="240" w:lineRule="auto"/>
      </w:pPr>
      <w:r w:rsidRPr="00062088">
        <w:separator/>
      </w:r>
    </w:p>
  </w:footnote>
  <w:footnote w:type="continuationSeparator" w:id="0">
    <w:p w14:paraId="03AFFB41" w14:textId="77777777" w:rsidR="00755B81" w:rsidRPr="00062088" w:rsidRDefault="00755B81"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B301" w14:textId="77777777" w:rsidR="00D47BCE" w:rsidRPr="00062088" w:rsidRDefault="00D47BCE" w:rsidP="00D47BCE">
    <w:pPr>
      <w:pStyle w:val="Encabezado"/>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9E84" w14:textId="77777777" w:rsidR="007407FE" w:rsidRPr="00062088" w:rsidRDefault="007407FE" w:rsidP="007407FE">
    <w:pPr>
      <w:pStyle w:val="Encabezado"/>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39E5DC1C" w14:textId="77777777" w:rsidR="007407FE" w:rsidRPr="00062088" w:rsidRDefault="007407FE" w:rsidP="007407FE">
    <w:pPr>
      <w:pStyle w:val="Encabezado"/>
    </w:pPr>
  </w:p>
  <w:p w14:paraId="4239F3D1" w14:textId="77777777" w:rsidR="007407FE" w:rsidRPr="00062088" w:rsidRDefault="007407FE" w:rsidP="007407FE">
    <w:pPr>
      <w:pStyle w:val="Encabezado"/>
    </w:pPr>
  </w:p>
  <w:p w14:paraId="444B7B02" w14:textId="77777777" w:rsidR="007407FE" w:rsidRPr="00062088" w:rsidRDefault="007407FE" w:rsidP="007407FE">
    <w:pPr>
      <w:pStyle w:val="Encabezado"/>
    </w:pPr>
  </w:p>
  <w:p w14:paraId="1EBACCA7" w14:textId="77777777" w:rsidR="007407FE" w:rsidRPr="00062088" w:rsidRDefault="007407FE" w:rsidP="007407FE">
    <w:pPr>
      <w:pStyle w:val="Encabezado"/>
    </w:pPr>
  </w:p>
  <w:p w14:paraId="7F49DCBC" w14:textId="77777777" w:rsidR="007407FE" w:rsidRPr="00062088" w:rsidRDefault="00D502E2" w:rsidP="00306CFE">
    <w:pPr>
      <w:pStyle w:val="EN-TTE"/>
    </w:pPr>
    <w:r w:rsidRPr="00062088">
      <w:t>NOTA DE PRENSA</w:t>
    </w:r>
  </w:p>
  <w:p w14:paraId="4FA60FBB" w14:textId="77777777" w:rsidR="00B41716" w:rsidRPr="00062088" w:rsidRDefault="00B41716" w:rsidP="00306CFE">
    <w:pPr>
      <w:pStyle w:val="EN-TTE"/>
    </w:pPr>
  </w:p>
  <w:p w14:paraId="30B66774"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144E"/>
    <w:rsid w:val="00062088"/>
    <w:rsid w:val="000719FE"/>
    <w:rsid w:val="000763A6"/>
    <w:rsid w:val="0007788B"/>
    <w:rsid w:val="00080BB1"/>
    <w:rsid w:val="00080EA1"/>
    <w:rsid w:val="00082295"/>
    <w:rsid w:val="0008530A"/>
    <w:rsid w:val="000877AE"/>
    <w:rsid w:val="000909E6"/>
    <w:rsid w:val="00091CA3"/>
    <w:rsid w:val="00094A14"/>
    <w:rsid w:val="000A51A5"/>
    <w:rsid w:val="000A71D9"/>
    <w:rsid w:val="000C0D8D"/>
    <w:rsid w:val="000C20DD"/>
    <w:rsid w:val="000D1907"/>
    <w:rsid w:val="000D42A6"/>
    <w:rsid w:val="000D5B7E"/>
    <w:rsid w:val="000E5053"/>
    <w:rsid w:val="000F4270"/>
    <w:rsid w:val="00102AA9"/>
    <w:rsid w:val="00103140"/>
    <w:rsid w:val="00105206"/>
    <w:rsid w:val="0011034D"/>
    <w:rsid w:val="00110A85"/>
    <w:rsid w:val="001131F5"/>
    <w:rsid w:val="00117D4E"/>
    <w:rsid w:val="00125419"/>
    <w:rsid w:val="00126A99"/>
    <w:rsid w:val="001318C2"/>
    <w:rsid w:val="001326F8"/>
    <w:rsid w:val="00140B90"/>
    <w:rsid w:val="00143991"/>
    <w:rsid w:val="00151977"/>
    <w:rsid w:val="001519ED"/>
    <w:rsid w:val="00151BE8"/>
    <w:rsid w:val="00160AE4"/>
    <w:rsid w:val="0016103F"/>
    <w:rsid w:val="00176659"/>
    <w:rsid w:val="00182A09"/>
    <w:rsid w:val="001A690C"/>
    <w:rsid w:val="001B1EC6"/>
    <w:rsid w:val="001B35F6"/>
    <w:rsid w:val="001C245B"/>
    <w:rsid w:val="001C5CA0"/>
    <w:rsid w:val="001D1B67"/>
    <w:rsid w:val="001D7A7E"/>
    <w:rsid w:val="001E257C"/>
    <w:rsid w:val="001E526A"/>
    <w:rsid w:val="001F1378"/>
    <w:rsid w:val="00200508"/>
    <w:rsid w:val="00200B4B"/>
    <w:rsid w:val="00213B8A"/>
    <w:rsid w:val="00220C64"/>
    <w:rsid w:val="00222322"/>
    <w:rsid w:val="00240CD4"/>
    <w:rsid w:val="002431E6"/>
    <w:rsid w:val="00244C3E"/>
    <w:rsid w:val="002454E7"/>
    <w:rsid w:val="00253C78"/>
    <w:rsid w:val="002542A7"/>
    <w:rsid w:val="002551FC"/>
    <w:rsid w:val="0025568D"/>
    <w:rsid w:val="0026050C"/>
    <w:rsid w:val="002630F6"/>
    <w:rsid w:val="00272129"/>
    <w:rsid w:val="00277F2B"/>
    <w:rsid w:val="00290E32"/>
    <w:rsid w:val="002A582A"/>
    <w:rsid w:val="002A5A24"/>
    <w:rsid w:val="002B3242"/>
    <w:rsid w:val="002B599F"/>
    <w:rsid w:val="002B662D"/>
    <w:rsid w:val="002B73FB"/>
    <w:rsid w:val="002C1EE4"/>
    <w:rsid w:val="002C3123"/>
    <w:rsid w:val="002C3E8C"/>
    <w:rsid w:val="002E6441"/>
    <w:rsid w:val="002F0896"/>
    <w:rsid w:val="002F648A"/>
    <w:rsid w:val="00306CFE"/>
    <w:rsid w:val="00320015"/>
    <w:rsid w:val="00320BFE"/>
    <w:rsid w:val="00325286"/>
    <w:rsid w:val="00327D77"/>
    <w:rsid w:val="0033400C"/>
    <w:rsid w:val="00334113"/>
    <w:rsid w:val="00340D0A"/>
    <w:rsid w:val="0034600D"/>
    <w:rsid w:val="00351F2A"/>
    <w:rsid w:val="003545DD"/>
    <w:rsid w:val="003559CE"/>
    <w:rsid w:val="00355AA4"/>
    <w:rsid w:val="00356828"/>
    <w:rsid w:val="00357E00"/>
    <w:rsid w:val="0036740C"/>
    <w:rsid w:val="003674A0"/>
    <w:rsid w:val="003812F0"/>
    <w:rsid w:val="00381A05"/>
    <w:rsid w:val="00384185"/>
    <w:rsid w:val="003862CE"/>
    <w:rsid w:val="00386760"/>
    <w:rsid w:val="00393F7F"/>
    <w:rsid w:val="003A5D02"/>
    <w:rsid w:val="003A6AFF"/>
    <w:rsid w:val="003B4C44"/>
    <w:rsid w:val="003B60EE"/>
    <w:rsid w:val="003B6859"/>
    <w:rsid w:val="003D1A8A"/>
    <w:rsid w:val="003D6D34"/>
    <w:rsid w:val="003E7923"/>
    <w:rsid w:val="003F2BC0"/>
    <w:rsid w:val="004004B8"/>
    <w:rsid w:val="004060D1"/>
    <w:rsid w:val="00406BB2"/>
    <w:rsid w:val="004227F0"/>
    <w:rsid w:val="0042390E"/>
    <w:rsid w:val="004316C5"/>
    <w:rsid w:val="00432A58"/>
    <w:rsid w:val="00433B81"/>
    <w:rsid w:val="00437569"/>
    <w:rsid w:val="004417C3"/>
    <w:rsid w:val="00450AD6"/>
    <w:rsid w:val="00460145"/>
    <w:rsid w:val="004613DB"/>
    <w:rsid w:val="004763DF"/>
    <w:rsid w:val="004824CA"/>
    <w:rsid w:val="00486B0F"/>
    <w:rsid w:val="00486D29"/>
    <w:rsid w:val="004A5272"/>
    <w:rsid w:val="004A7936"/>
    <w:rsid w:val="004C4312"/>
    <w:rsid w:val="004C49F0"/>
    <w:rsid w:val="004D38EE"/>
    <w:rsid w:val="004D5465"/>
    <w:rsid w:val="004F5FC3"/>
    <w:rsid w:val="004F73B5"/>
    <w:rsid w:val="004F7DDE"/>
    <w:rsid w:val="00502FAC"/>
    <w:rsid w:val="00514BBC"/>
    <w:rsid w:val="00520796"/>
    <w:rsid w:val="00520EA3"/>
    <w:rsid w:val="00527A2F"/>
    <w:rsid w:val="0053303F"/>
    <w:rsid w:val="005335B0"/>
    <w:rsid w:val="00534A4E"/>
    <w:rsid w:val="00554443"/>
    <w:rsid w:val="005544DF"/>
    <w:rsid w:val="00560EBA"/>
    <w:rsid w:val="00565053"/>
    <w:rsid w:val="005752AD"/>
    <w:rsid w:val="00576028"/>
    <w:rsid w:val="00585CB8"/>
    <w:rsid w:val="0058621A"/>
    <w:rsid w:val="00593F03"/>
    <w:rsid w:val="005A3905"/>
    <w:rsid w:val="005C004F"/>
    <w:rsid w:val="005C7C09"/>
    <w:rsid w:val="005D1DAF"/>
    <w:rsid w:val="005D436A"/>
    <w:rsid w:val="005D729E"/>
    <w:rsid w:val="005E15CB"/>
    <w:rsid w:val="005E6F1D"/>
    <w:rsid w:val="005E708A"/>
    <w:rsid w:val="005F7902"/>
    <w:rsid w:val="00602079"/>
    <w:rsid w:val="006036AE"/>
    <w:rsid w:val="00614924"/>
    <w:rsid w:val="00617B51"/>
    <w:rsid w:val="00617B5C"/>
    <w:rsid w:val="00636817"/>
    <w:rsid w:val="00650FB3"/>
    <w:rsid w:val="0065448B"/>
    <w:rsid w:val="00655B89"/>
    <w:rsid w:val="006602AF"/>
    <w:rsid w:val="00672BA1"/>
    <w:rsid w:val="00674E2A"/>
    <w:rsid w:val="006803B0"/>
    <w:rsid w:val="00683E86"/>
    <w:rsid w:val="006854E2"/>
    <w:rsid w:val="00686A96"/>
    <w:rsid w:val="006927BA"/>
    <w:rsid w:val="00694C3C"/>
    <w:rsid w:val="006B0D74"/>
    <w:rsid w:val="006C5F3C"/>
    <w:rsid w:val="006C64DC"/>
    <w:rsid w:val="006D44FF"/>
    <w:rsid w:val="006D549C"/>
    <w:rsid w:val="006D5B22"/>
    <w:rsid w:val="006E7AAC"/>
    <w:rsid w:val="006F2876"/>
    <w:rsid w:val="00703E09"/>
    <w:rsid w:val="00707418"/>
    <w:rsid w:val="00720C10"/>
    <w:rsid w:val="00722DFB"/>
    <w:rsid w:val="00723E16"/>
    <w:rsid w:val="0072457D"/>
    <w:rsid w:val="00732289"/>
    <w:rsid w:val="00732742"/>
    <w:rsid w:val="0073435A"/>
    <w:rsid w:val="007366F4"/>
    <w:rsid w:val="007378D5"/>
    <w:rsid w:val="007407FE"/>
    <w:rsid w:val="00745705"/>
    <w:rsid w:val="00755B81"/>
    <w:rsid w:val="0076136C"/>
    <w:rsid w:val="00765DA0"/>
    <w:rsid w:val="00777283"/>
    <w:rsid w:val="007804DE"/>
    <w:rsid w:val="00782AA8"/>
    <w:rsid w:val="00782D81"/>
    <w:rsid w:val="00782FC5"/>
    <w:rsid w:val="00794A0D"/>
    <w:rsid w:val="0079537D"/>
    <w:rsid w:val="007A69A3"/>
    <w:rsid w:val="007B07E2"/>
    <w:rsid w:val="007D1AE6"/>
    <w:rsid w:val="007E179F"/>
    <w:rsid w:val="007E49FE"/>
    <w:rsid w:val="00812F08"/>
    <w:rsid w:val="0081448E"/>
    <w:rsid w:val="008359F5"/>
    <w:rsid w:val="00851100"/>
    <w:rsid w:val="008604F7"/>
    <w:rsid w:val="0086545D"/>
    <w:rsid w:val="00867111"/>
    <w:rsid w:val="00876292"/>
    <w:rsid w:val="00891344"/>
    <w:rsid w:val="00897FF1"/>
    <w:rsid w:val="008A1038"/>
    <w:rsid w:val="008A322C"/>
    <w:rsid w:val="008A4298"/>
    <w:rsid w:val="008A6107"/>
    <w:rsid w:val="008B4C26"/>
    <w:rsid w:val="008B5C42"/>
    <w:rsid w:val="008D2167"/>
    <w:rsid w:val="008D4301"/>
    <w:rsid w:val="008D5A0C"/>
    <w:rsid w:val="008E5A48"/>
    <w:rsid w:val="008F0846"/>
    <w:rsid w:val="00904E02"/>
    <w:rsid w:val="009124AC"/>
    <w:rsid w:val="00912747"/>
    <w:rsid w:val="0091587D"/>
    <w:rsid w:val="00917C1E"/>
    <w:rsid w:val="0092541F"/>
    <w:rsid w:val="009276C9"/>
    <w:rsid w:val="00930B59"/>
    <w:rsid w:val="0093223E"/>
    <w:rsid w:val="0093253C"/>
    <w:rsid w:val="00933D60"/>
    <w:rsid w:val="00940576"/>
    <w:rsid w:val="00942B62"/>
    <w:rsid w:val="00945CFC"/>
    <w:rsid w:val="00950942"/>
    <w:rsid w:val="00952B48"/>
    <w:rsid w:val="00954BAE"/>
    <w:rsid w:val="00964C8F"/>
    <w:rsid w:val="00965EDD"/>
    <w:rsid w:val="009709F6"/>
    <w:rsid w:val="00974E85"/>
    <w:rsid w:val="009758B0"/>
    <w:rsid w:val="00982E9A"/>
    <w:rsid w:val="00985D78"/>
    <w:rsid w:val="009978B2"/>
    <w:rsid w:val="009A21D4"/>
    <w:rsid w:val="009A5B64"/>
    <w:rsid w:val="009C1280"/>
    <w:rsid w:val="009C27EE"/>
    <w:rsid w:val="009C28F8"/>
    <w:rsid w:val="009E0AD3"/>
    <w:rsid w:val="009E5D76"/>
    <w:rsid w:val="009F343E"/>
    <w:rsid w:val="009F7BC7"/>
    <w:rsid w:val="00A00310"/>
    <w:rsid w:val="00A04ADF"/>
    <w:rsid w:val="00A04D37"/>
    <w:rsid w:val="00A110EF"/>
    <w:rsid w:val="00A11F80"/>
    <w:rsid w:val="00A27249"/>
    <w:rsid w:val="00A30F2D"/>
    <w:rsid w:val="00A315ED"/>
    <w:rsid w:val="00A3592B"/>
    <w:rsid w:val="00A42ECC"/>
    <w:rsid w:val="00A45048"/>
    <w:rsid w:val="00A53F2D"/>
    <w:rsid w:val="00A5715D"/>
    <w:rsid w:val="00A65260"/>
    <w:rsid w:val="00A82BC5"/>
    <w:rsid w:val="00A92DF5"/>
    <w:rsid w:val="00A959F9"/>
    <w:rsid w:val="00AA503F"/>
    <w:rsid w:val="00AC3574"/>
    <w:rsid w:val="00AC61DE"/>
    <w:rsid w:val="00AD7457"/>
    <w:rsid w:val="00AF092F"/>
    <w:rsid w:val="00AF1FD6"/>
    <w:rsid w:val="00AF3E5D"/>
    <w:rsid w:val="00B039E6"/>
    <w:rsid w:val="00B05FCA"/>
    <w:rsid w:val="00B16F7F"/>
    <w:rsid w:val="00B2061E"/>
    <w:rsid w:val="00B21AC3"/>
    <w:rsid w:val="00B325D3"/>
    <w:rsid w:val="00B33F4B"/>
    <w:rsid w:val="00B41716"/>
    <w:rsid w:val="00B53B70"/>
    <w:rsid w:val="00B53F0B"/>
    <w:rsid w:val="00B7001C"/>
    <w:rsid w:val="00B74314"/>
    <w:rsid w:val="00B75CCB"/>
    <w:rsid w:val="00B822D0"/>
    <w:rsid w:val="00B83E7D"/>
    <w:rsid w:val="00B849BB"/>
    <w:rsid w:val="00BA5F13"/>
    <w:rsid w:val="00BA69CD"/>
    <w:rsid w:val="00BA7923"/>
    <w:rsid w:val="00BB20AF"/>
    <w:rsid w:val="00BC0320"/>
    <w:rsid w:val="00BC1428"/>
    <w:rsid w:val="00BC2616"/>
    <w:rsid w:val="00BC39EA"/>
    <w:rsid w:val="00BC504D"/>
    <w:rsid w:val="00BC7E45"/>
    <w:rsid w:val="00BD78A5"/>
    <w:rsid w:val="00BE1EEB"/>
    <w:rsid w:val="00BF1CBF"/>
    <w:rsid w:val="00BF64CA"/>
    <w:rsid w:val="00C02167"/>
    <w:rsid w:val="00C02FB8"/>
    <w:rsid w:val="00C05379"/>
    <w:rsid w:val="00C0687B"/>
    <w:rsid w:val="00C1279D"/>
    <w:rsid w:val="00C1287E"/>
    <w:rsid w:val="00C178AC"/>
    <w:rsid w:val="00C269DB"/>
    <w:rsid w:val="00C272C9"/>
    <w:rsid w:val="00C40236"/>
    <w:rsid w:val="00C40AE6"/>
    <w:rsid w:val="00C53304"/>
    <w:rsid w:val="00C57F90"/>
    <w:rsid w:val="00C60DF4"/>
    <w:rsid w:val="00C70AE5"/>
    <w:rsid w:val="00C7734D"/>
    <w:rsid w:val="00C83D27"/>
    <w:rsid w:val="00C90EF2"/>
    <w:rsid w:val="00CB0F83"/>
    <w:rsid w:val="00CB440F"/>
    <w:rsid w:val="00CB4EB8"/>
    <w:rsid w:val="00CB5337"/>
    <w:rsid w:val="00CB591A"/>
    <w:rsid w:val="00CB5E3B"/>
    <w:rsid w:val="00CC17B0"/>
    <w:rsid w:val="00CD2E48"/>
    <w:rsid w:val="00CD3A3D"/>
    <w:rsid w:val="00CD5127"/>
    <w:rsid w:val="00CF6C92"/>
    <w:rsid w:val="00D01A62"/>
    <w:rsid w:val="00D0305E"/>
    <w:rsid w:val="00D0371A"/>
    <w:rsid w:val="00D03BDF"/>
    <w:rsid w:val="00D232DD"/>
    <w:rsid w:val="00D257DA"/>
    <w:rsid w:val="00D25F07"/>
    <w:rsid w:val="00D25F84"/>
    <w:rsid w:val="00D302AF"/>
    <w:rsid w:val="00D347D8"/>
    <w:rsid w:val="00D36BD3"/>
    <w:rsid w:val="00D37ED8"/>
    <w:rsid w:val="00D47858"/>
    <w:rsid w:val="00D47BCE"/>
    <w:rsid w:val="00D502E2"/>
    <w:rsid w:val="00D57198"/>
    <w:rsid w:val="00D828A4"/>
    <w:rsid w:val="00D9502A"/>
    <w:rsid w:val="00D95FAA"/>
    <w:rsid w:val="00D97680"/>
    <w:rsid w:val="00DA26ED"/>
    <w:rsid w:val="00DB797D"/>
    <w:rsid w:val="00DC1960"/>
    <w:rsid w:val="00DC3F2A"/>
    <w:rsid w:val="00DC66F0"/>
    <w:rsid w:val="00DE0366"/>
    <w:rsid w:val="00DF26FF"/>
    <w:rsid w:val="00DF57E6"/>
    <w:rsid w:val="00E01136"/>
    <w:rsid w:val="00E03326"/>
    <w:rsid w:val="00E0426C"/>
    <w:rsid w:val="00E0657A"/>
    <w:rsid w:val="00E104F8"/>
    <w:rsid w:val="00E16B50"/>
    <w:rsid w:val="00E1782E"/>
    <w:rsid w:val="00E20350"/>
    <w:rsid w:val="00E27317"/>
    <w:rsid w:val="00E32ACF"/>
    <w:rsid w:val="00E32E05"/>
    <w:rsid w:val="00E342EA"/>
    <w:rsid w:val="00E35AFE"/>
    <w:rsid w:val="00E42ADF"/>
    <w:rsid w:val="00E5479F"/>
    <w:rsid w:val="00E556FB"/>
    <w:rsid w:val="00E64175"/>
    <w:rsid w:val="00E72B80"/>
    <w:rsid w:val="00E761D9"/>
    <w:rsid w:val="00E80694"/>
    <w:rsid w:val="00E90522"/>
    <w:rsid w:val="00E90C6E"/>
    <w:rsid w:val="00E91069"/>
    <w:rsid w:val="00E97553"/>
    <w:rsid w:val="00E97F7E"/>
    <w:rsid w:val="00EB62F7"/>
    <w:rsid w:val="00EB6F9C"/>
    <w:rsid w:val="00EE15A5"/>
    <w:rsid w:val="00F12168"/>
    <w:rsid w:val="00F21411"/>
    <w:rsid w:val="00F21881"/>
    <w:rsid w:val="00F27B75"/>
    <w:rsid w:val="00F37D7C"/>
    <w:rsid w:val="00F444F1"/>
    <w:rsid w:val="00F53356"/>
    <w:rsid w:val="00F64252"/>
    <w:rsid w:val="00F667FA"/>
    <w:rsid w:val="00F7030C"/>
    <w:rsid w:val="00F72A6C"/>
    <w:rsid w:val="00F736ED"/>
    <w:rsid w:val="00F864A3"/>
    <w:rsid w:val="00F9012A"/>
    <w:rsid w:val="00FA065D"/>
    <w:rsid w:val="00FA3BDE"/>
    <w:rsid w:val="00FA3F71"/>
    <w:rsid w:val="00FA602E"/>
    <w:rsid w:val="00FB6A7B"/>
    <w:rsid w:val="00FC46C2"/>
    <w:rsid w:val="00FC484D"/>
    <w:rsid w:val="00FD2C66"/>
    <w:rsid w:val="00FD47DF"/>
    <w:rsid w:val="00FD6C02"/>
    <w:rsid w:val="00FE7BB7"/>
    <w:rsid w:val="00FF06F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F2837"/>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s-ES"/>
    </w:rPr>
  </w:style>
  <w:style w:type="paragraph" w:styleId="Ttulo1">
    <w:name w:val="heading 1"/>
    <w:basedOn w:val="Normal"/>
    <w:next w:val="Textoindependiente"/>
    <w:link w:val="Ttulo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BCE"/>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D47BCE"/>
  </w:style>
  <w:style w:type="paragraph" w:styleId="Piedepgina">
    <w:name w:val="footer"/>
    <w:basedOn w:val="Normal"/>
    <w:link w:val="PiedepginaCar"/>
    <w:uiPriority w:val="99"/>
    <w:unhideWhenUsed/>
    <w:rsid w:val="00D47BCE"/>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D47BCE"/>
  </w:style>
  <w:style w:type="character" w:styleId="Textodelmarcadordeposicin">
    <w:name w:val="Placeholder Text"/>
    <w:basedOn w:val="Fuentedeprrafopredeter"/>
    <w:uiPriority w:val="99"/>
    <w:semiHidden/>
    <w:rsid w:val="0016103F"/>
    <w:rPr>
      <w:color w:val="808080"/>
    </w:rPr>
  </w:style>
  <w:style w:type="paragraph" w:styleId="Textoindependiente">
    <w:name w:val="Body Text"/>
    <w:basedOn w:val="Normal"/>
    <w:link w:val="Textoindependien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TextoindependienteCar">
    <w:name w:val="Texto independiente Car"/>
    <w:basedOn w:val="Fuentedeprrafopredeter"/>
    <w:link w:val="Textoindependien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
    <w:name w:val="EN-TÊTE"/>
    <w:basedOn w:val="Encabezado"/>
    <w:qFormat/>
    <w:rsid w:val="00306CFE"/>
    <w:rPr>
      <w:color w:val="808080" w:themeColor="background1" w:themeShade="80"/>
    </w:rPr>
  </w:style>
  <w:style w:type="paragraph" w:customStyle="1" w:styleId="DIFFUSION">
    <w:name w:val="DIFFUSION"/>
    <w:basedOn w:val="Encabezado"/>
    <w:qFormat/>
    <w:rsid w:val="00306CFE"/>
    <w:rPr>
      <w:color w:val="808080" w:themeColor="background1" w:themeShade="80"/>
      <w:lang w:val="en-GB"/>
    </w:rPr>
  </w:style>
  <w:style w:type="paragraph" w:styleId="Textodeglobo">
    <w:name w:val="Balloon Text"/>
    <w:basedOn w:val="Normal"/>
    <w:link w:val="TextodegloboCar"/>
    <w:uiPriority w:val="99"/>
    <w:semiHidden/>
    <w:unhideWhenUsed/>
    <w:rsid w:val="002431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nfasis">
    <w:name w:val="Emphasis"/>
    <w:qFormat/>
    <w:rsid w:val="006B0D74"/>
    <w:rPr>
      <w:i/>
      <w:iCs/>
    </w:rPr>
  </w:style>
  <w:style w:type="paragraph" w:styleId="Textocomentario">
    <w:name w:val="annotation text"/>
    <w:basedOn w:val="Normal"/>
    <w:link w:val="Textocomentario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TextocomentarioCar">
    <w:name w:val="Texto comentario Car"/>
    <w:basedOn w:val="Fuentedeprrafopredeter"/>
    <w:link w:val="Textocomentario"/>
    <w:uiPriority w:val="99"/>
    <w:rsid w:val="002454E7"/>
    <w:rPr>
      <w:rFonts w:ascii="Times New Roman" w:eastAsia="SimSun" w:hAnsi="Times New Roman" w:cs="Mangal"/>
      <w:kern w:val="1"/>
      <w:szCs w:val="18"/>
      <w:lang w:val="en-GB" w:eastAsia="hi-IN" w:bidi="hi-IN"/>
    </w:rPr>
  </w:style>
  <w:style w:type="paragraph" w:styleId="Prrafodelista">
    <w:name w:val="List Paragraph"/>
    <w:basedOn w:val="Normal"/>
    <w:uiPriority w:val="34"/>
    <w:qFormat/>
    <w:rsid w:val="002454E7"/>
    <w:pPr>
      <w:ind w:left="720"/>
      <w:contextualSpacing/>
    </w:pPr>
  </w:style>
  <w:style w:type="character" w:customStyle="1" w:styleId="Ttulo1Car">
    <w:name w:val="Título 1 Car"/>
    <w:basedOn w:val="Fuentedeprrafopredeter"/>
    <w:link w:val="Ttulo1"/>
    <w:rsid w:val="00FD47DF"/>
    <w:rPr>
      <w:rFonts w:ascii="Times New Roman" w:eastAsia="Microsoft YaHei" w:hAnsi="Times New Roman" w:cs="Mangal"/>
      <w:b/>
      <w:bCs/>
      <w:kern w:val="2"/>
      <w:sz w:val="32"/>
      <w:szCs w:val="32"/>
      <w:lang w:val="fr-FR" w:eastAsia="hi-IN" w:bidi="hi-IN"/>
    </w:rPr>
  </w:style>
  <w:style w:type="paragraph" w:styleId="Revisin">
    <w:name w:val="Revision"/>
    <w:hidden/>
    <w:uiPriority w:val="99"/>
    <w:semiHidden/>
    <w:rsid w:val="00FA3F71"/>
    <w:pPr>
      <w:spacing w:line="240" w:lineRule="auto"/>
    </w:pPr>
  </w:style>
  <w:style w:type="character" w:styleId="Refdecomentario">
    <w:name w:val="annotation reference"/>
    <w:basedOn w:val="Fuentedeprrafopredeter"/>
    <w:uiPriority w:val="99"/>
    <w:semiHidden/>
    <w:unhideWhenUsed/>
    <w:rsid w:val="00FA3F71"/>
    <w:rPr>
      <w:sz w:val="16"/>
      <w:szCs w:val="16"/>
    </w:rPr>
  </w:style>
  <w:style w:type="paragraph" w:styleId="Asuntodelcomentario">
    <w:name w:val="annotation subject"/>
    <w:basedOn w:val="Textocomentario"/>
    <w:next w:val="Textocomentario"/>
    <w:link w:val="Asuntodelcomentario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AsuntodelcomentarioCar">
    <w:name w:val="Asunto del comentario Car"/>
    <w:basedOn w:val="TextocomentarioCar"/>
    <w:link w:val="Asuntodelcomentario"/>
    <w:uiPriority w:val="99"/>
    <w:semiHidden/>
    <w:rsid w:val="00FA3F71"/>
    <w:rPr>
      <w:rFonts w:ascii="Times New Roman" w:eastAsia="SimSun" w:hAnsi="Times New Roman" w:cs="Mangal"/>
      <w:b/>
      <w:bCs/>
      <w:kern w:val="1"/>
      <w:szCs w:val="20"/>
      <w:lang w:val="en-GB" w:eastAsia="hi-IN" w:bidi="hi-IN"/>
    </w:rPr>
  </w:style>
  <w:style w:type="character" w:styleId="Hipervnculo">
    <w:name w:val="Hyperlink"/>
    <w:basedOn w:val="Fuentedeprrafopredeter"/>
    <w:uiPriority w:val="99"/>
    <w:unhideWhenUsed/>
    <w:rsid w:val="00E91069"/>
    <w:rPr>
      <w:color w:val="0563C1" w:themeColor="hyperlink"/>
      <w:u w:val="single"/>
    </w:rPr>
  </w:style>
  <w:style w:type="character" w:styleId="Mencinsinresolver">
    <w:name w:val="Unresolved Mention"/>
    <w:basedOn w:val="Fuentedeprrafopredeter"/>
    <w:uiPriority w:val="99"/>
    <w:semiHidden/>
    <w:unhideWhenUsed/>
    <w:rsid w:val="00E91069"/>
    <w:rPr>
      <w:color w:val="605E5C"/>
      <w:shd w:val="clear" w:color="auto" w:fill="E1DFDD"/>
    </w:rPr>
  </w:style>
  <w:style w:type="paragraph" w:styleId="HTMLconformatoprevio">
    <w:name w:val="HTML Preformatted"/>
    <w:basedOn w:val="Normal"/>
    <w:link w:val="HTMLconformatoprevioCar"/>
    <w:uiPriority w:val="99"/>
    <w:semiHidden/>
    <w:unhideWhenUsed/>
    <w:rsid w:val="00720C10"/>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20C10"/>
    <w:rPr>
      <w:rFonts w:ascii="Consolas" w:hAnsi="Consolas"/>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807</Words>
  <Characters>4442</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ROLEX SA</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BERNABE Cristina</cp:lastModifiedBy>
  <cp:revision>6</cp:revision>
  <cp:lastPrinted>2023-12-14T12:38:00Z</cp:lastPrinted>
  <dcterms:created xsi:type="dcterms:W3CDTF">2026-05-04T07:38:00Z</dcterms:created>
  <dcterms:modified xsi:type="dcterms:W3CDTF">2026-05-07T12:57:00Z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