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138F" w14:textId="77777777" w:rsidR="00283F50" w:rsidRPr="00AA46BC" w:rsidRDefault="00283F50" w:rsidP="00283F50">
      <w:pPr>
        <w:widowControl/>
        <w:suppressAutoHyphens w:val="0"/>
        <w:jc w:val="center"/>
        <w:rPr>
          <w:rFonts w:ascii="Calibri" w:hAnsi="Calibri"/>
          <w:b/>
          <w:kern w:val="22"/>
          <w:sz w:val="22"/>
          <w:szCs w:val="22"/>
        </w:rPr>
      </w:pPr>
      <w:r w:rsidRPr="00AA46BC">
        <w:rPr>
          <w:rFonts w:ascii="Calibri" w:hAnsi="Calibri" w:hint="eastAsia"/>
          <w:b/>
          <w:kern w:val="22"/>
          <w:sz w:val="22"/>
        </w:rPr>
        <w:t>帝舵表、全黑队与贝登‧巴雷特</w:t>
      </w:r>
    </w:p>
    <w:p w14:paraId="4CC089CF" w14:textId="18986A19" w:rsidR="00283F50" w:rsidRPr="00AA46BC" w:rsidRDefault="000C0727" w:rsidP="00283F50">
      <w:pPr>
        <w:widowControl/>
        <w:suppressAutoHyphens w:val="0"/>
        <w:jc w:val="center"/>
        <w:rPr>
          <w:rFonts w:ascii="Calibri" w:hAnsi="Calibri"/>
          <w:b/>
          <w:kern w:val="22"/>
          <w:sz w:val="22"/>
          <w:szCs w:val="22"/>
        </w:rPr>
      </w:pPr>
      <w:r>
        <w:rPr>
          <w:rFonts w:ascii="Calibri" w:hAnsi="Calibri" w:hint="eastAsia"/>
          <w:b/>
          <w:kern w:val="22"/>
          <w:sz w:val="22"/>
        </w:rPr>
        <w:t>一切成就只因</w:t>
      </w:r>
      <w:r w:rsidR="00283F50" w:rsidRPr="00AA46BC">
        <w:rPr>
          <w:rFonts w:ascii="Calibri" w:hAnsi="Calibri" w:hint="eastAsia"/>
          <w:b/>
          <w:kern w:val="22"/>
          <w:sz w:val="22"/>
        </w:rPr>
        <w:t>#</w:t>
      </w:r>
      <w:r w:rsidR="00283F50" w:rsidRPr="00AA46BC">
        <w:rPr>
          <w:rFonts w:ascii="Calibri" w:hAnsi="Calibri" w:hint="eastAsia"/>
          <w:b/>
          <w:kern w:val="22"/>
          <w:sz w:val="22"/>
        </w:rPr>
        <w:t>天生敢为</w:t>
      </w:r>
      <w:r w:rsidR="00283F50" w:rsidRPr="00AA46BC">
        <w:rPr>
          <w:rFonts w:ascii="Calibri" w:hAnsi="Calibri" w:hint="eastAsia"/>
          <w:b/>
          <w:kern w:val="22"/>
          <w:sz w:val="22"/>
        </w:rPr>
        <w:t>#</w:t>
      </w:r>
      <w:r w:rsidRPr="00AA46BC">
        <w:rPr>
          <w:rFonts w:ascii="Calibri" w:hAnsi="Calibri"/>
          <w:b/>
          <w:kern w:val="22"/>
          <w:sz w:val="22"/>
          <w:szCs w:val="22"/>
        </w:rPr>
        <w:t xml:space="preserve"> </w:t>
      </w:r>
    </w:p>
    <w:p w14:paraId="117395E1" w14:textId="77777777" w:rsidR="00283F50" w:rsidRPr="00AA46BC" w:rsidRDefault="00283F50">
      <w:pPr>
        <w:widowControl/>
        <w:suppressAutoHyphens w:val="0"/>
        <w:spacing w:after="160" w:line="259" w:lineRule="auto"/>
        <w:rPr>
          <w:rFonts w:ascii="Calibri" w:hAnsi="Calibri"/>
          <w:b/>
          <w:kern w:val="22"/>
          <w:sz w:val="22"/>
          <w:szCs w:val="22"/>
        </w:rPr>
      </w:pPr>
    </w:p>
    <w:p w14:paraId="427E0979" w14:textId="2B0EAB7C" w:rsidR="00283F50" w:rsidRPr="00AA46BC" w:rsidRDefault="00023964" w:rsidP="00283F50">
      <w:pPr>
        <w:widowControl/>
        <w:suppressAutoHyphens w:val="0"/>
        <w:spacing w:after="160" w:line="259" w:lineRule="auto"/>
        <w:rPr>
          <w:rFonts w:asciiTheme="minorHAnsi" w:hAnsiTheme="minorHAnsi" w:cstheme="minorHAnsi"/>
          <w:kern w:val="22"/>
          <w:sz w:val="22"/>
          <w:szCs w:val="22"/>
        </w:rPr>
      </w:pP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自</w:t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2017</w:t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年起，新西兰国家橄榄球队——全黑队</w:t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(All Blacks)</w:t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与球队核心成员贝登·巴雷特</w:t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(Beauden Barret)</w:t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开始担任帝舵表品牌代言人。作为橄榄球历史上的传奇球队及以爆发力著称的顶尖球员，全黑队和贝登·巴雷特完美诠释了帝舵表</w:t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#</w:t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天生敢为</w:t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#(BornToDare)</w:t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的品牌宣言。而橄榄球运动中坚持不懈、大胆敢为的精神所代表的崇高的价值观，正与瑞士高级制表品牌帝舵表的创始精神不谋而合。</w:t>
      </w:r>
    </w:p>
    <w:p w14:paraId="783E401E" w14:textId="77777777" w:rsidR="00283F50" w:rsidRPr="00AA46BC" w:rsidRDefault="00283F50">
      <w:pPr>
        <w:widowControl/>
        <w:suppressAutoHyphens w:val="0"/>
        <w:spacing w:after="160" w:line="259" w:lineRule="auto"/>
        <w:rPr>
          <w:rFonts w:asciiTheme="minorHAnsi" w:hAnsiTheme="minorHAnsi"/>
          <w:b/>
          <w:kern w:val="22"/>
          <w:sz w:val="22"/>
          <w:szCs w:val="22"/>
          <w:lang w:val="en-GB"/>
        </w:rPr>
      </w:pPr>
    </w:p>
    <w:p w14:paraId="1D62A5BB" w14:textId="777A1199" w:rsidR="00023964" w:rsidRDefault="00023964" w:rsidP="00023964">
      <w:pPr>
        <w:widowControl/>
        <w:suppressAutoHyphens w:val="0"/>
        <w:spacing w:after="160" w:line="259" w:lineRule="auto"/>
        <w:rPr>
          <w:rFonts w:asciiTheme="minorHAnsi" w:hAnsiTheme="minorHAnsi"/>
          <w:b/>
          <w:kern w:val="22"/>
          <w:sz w:val="22"/>
          <w:szCs w:val="22"/>
        </w:rPr>
      </w:pP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帝舵表</w:t>
      </w:r>
      <w:r>
        <w:rPr>
          <w:rFonts w:asciiTheme="minorHAnsi" w:hAnsiTheme="minorHAnsi"/>
          <w:b/>
          <w:kern w:val="22"/>
          <w:sz w:val="22"/>
          <w:szCs w:val="22"/>
        </w:rPr>
        <w:br/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#</w:t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天生敢为</w:t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#</w:t>
      </w:r>
    </w:p>
    <w:p w14:paraId="6B6F3225" w14:textId="1A36A7CC" w:rsidR="00283F50" w:rsidRDefault="00023964">
      <w:pPr>
        <w:widowControl/>
        <w:suppressAutoHyphens w:val="0"/>
        <w:spacing w:after="160" w:line="259" w:lineRule="auto"/>
        <w:rPr>
          <w:rFonts w:asciiTheme="minorHAnsi" w:hAnsiTheme="minorHAnsi"/>
          <w:kern w:val="22"/>
          <w:sz w:val="22"/>
          <w:szCs w:val="22"/>
        </w:rPr>
      </w:pPr>
      <w:r w:rsidRPr="00023964">
        <w:rPr>
          <w:rFonts w:asciiTheme="minorHAnsi" w:hAnsiTheme="minorHAnsi" w:hint="eastAsia"/>
          <w:kern w:val="22"/>
          <w:sz w:val="22"/>
          <w:szCs w:val="22"/>
        </w:rPr>
        <w:t>帝舵表品牌宣言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#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天生敢为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#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，传承品牌丰硕传统，呈现当下价值理念，致敬每一位无所畏惧的勇者，伴随他们在陆地、冰川、空中和水下四大领域创下非凡成就。同时，秉承着创始人汉斯·威尔斯多夫（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Hans Wilsdorf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）革新的制表理念，帝舵表不仅在极端严苛的环境中始终表现卓越，更以平易近人的售价受到众多粉丝青睐。可以说，帝舵表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#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天生敢为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#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宣言是对品牌永不妥协的制表理念的完美诠释：力求创新、不断突破、始终引领前沿发展，并奠定行业标准。自宣言发布以来，帝舵表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#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天生敢为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#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的精神已在全球范围掀起浪潮，获得无数敢为的知名杰出人士支持和代言。一如帝舵表的精神，他们的毕生成就亦来自其敢为的生活态度，其中包括贝登·巴雷特及其带领的全黑队，他们的加入让更多人了解帝舵表的理念。</w:t>
      </w:r>
    </w:p>
    <w:p w14:paraId="43D7E2C1" w14:textId="77777777" w:rsidR="00023964" w:rsidRDefault="00023964" w:rsidP="00023964">
      <w:pPr>
        <w:widowControl/>
        <w:suppressAutoHyphens w:val="0"/>
        <w:spacing w:after="160" w:line="259" w:lineRule="auto"/>
        <w:rPr>
          <w:rFonts w:asciiTheme="minorHAnsi" w:hAnsiTheme="minorHAnsi"/>
          <w:kern w:val="22"/>
          <w:sz w:val="22"/>
          <w:szCs w:val="22"/>
        </w:rPr>
      </w:pPr>
    </w:p>
    <w:p w14:paraId="3DD008F0" w14:textId="712FE2B9" w:rsidR="00023964" w:rsidRPr="00023964" w:rsidRDefault="00023964" w:rsidP="00023964">
      <w:pPr>
        <w:widowControl/>
        <w:suppressAutoHyphens w:val="0"/>
        <w:spacing w:after="160" w:line="259" w:lineRule="auto"/>
        <w:rPr>
          <w:rFonts w:asciiTheme="minorHAnsi" w:hAnsiTheme="minorHAnsi"/>
          <w:b/>
          <w:kern w:val="22"/>
          <w:sz w:val="22"/>
          <w:szCs w:val="22"/>
        </w:rPr>
      </w:pP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我们忠于经典，却不安于现状。我们保留传统精粹，秉承优越的制表工艺，拥有非凡的产品设计。但仍不断突破，力求创新。天生肩负使命，经历严峻考验。专为敢于进取、无所畏惧、不断创新的勇者而设计之腕表。</w:t>
      </w:r>
      <w:r w:rsidRPr="00023964">
        <w:rPr>
          <w:rFonts w:asciiTheme="minorHAnsi" w:hAnsiTheme="minorHAnsi"/>
          <w:b/>
          <w:kern w:val="22"/>
          <w:sz w:val="22"/>
          <w:szCs w:val="22"/>
        </w:rPr>
        <w:br/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帝舵表</w:t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#</w:t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天生敢为</w:t>
      </w:r>
      <w:r w:rsidRPr="00023964">
        <w:rPr>
          <w:rFonts w:asciiTheme="minorHAnsi" w:hAnsiTheme="minorHAnsi" w:hint="eastAsia"/>
          <w:b/>
          <w:kern w:val="22"/>
          <w:sz w:val="22"/>
          <w:szCs w:val="22"/>
        </w:rPr>
        <w:t>#</w:t>
      </w:r>
    </w:p>
    <w:p w14:paraId="70F3B221" w14:textId="77777777" w:rsidR="00023964" w:rsidRPr="00023964" w:rsidRDefault="00023964">
      <w:pPr>
        <w:widowControl/>
        <w:suppressAutoHyphens w:val="0"/>
        <w:spacing w:after="160" w:line="259" w:lineRule="auto"/>
        <w:rPr>
          <w:rFonts w:ascii="Calibri" w:hAnsi="Calibri"/>
          <w:b/>
          <w:kern w:val="22"/>
          <w:sz w:val="22"/>
        </w:rPr>
      </w:pPr>
    </w:p>
    <w:p w14:paraId="4DC33241" w14:textId="717862F5" w:rsidR="00023964" w:rsidRDefault="00023964" w:rsidP="00023964">
      <w:pPr>
        <w:widowControl/>
        <w:suppressAutoHyphens w:val="0"/>
        <w:spacing w:after="160" w:line="259" w:lineRule="auto"/>
        <w:rPr>
          <w:rFonts w:ascii="Calibri" w:hAnsi="Calibri"/>
          <w:b/>
          <w:kern w:val="22"/>
          <w:sz w:val="22"/>
        </w:rPr>
      </w:pPr>
      <w:r w:rsidRPr="00023964">
        <w:rPr>
          <w:rFonts w:ascii="Calibri" w:hAnsi="Calibri" w:hint="eastAsia"/>
          <w:b/>
          <w:kern w:val="22"/>
          <w:sz w:val="22"/>
        </w:rPr>
        <w:t>1884</w:t>
      </w:r>
      <w:r w:rsidRPr="00023964">
        <w:rPr>
          <w:rFonts w:ascii="Calibri" w:hAnsi="Calibri" w:hint="eastAsia"/>
          <w:b/>
          <w:kern w:val="22"/>
          <w:sz w:val="22"/>
        </w:rPr>
        <w:t>至今</w:t>
      </w:r>
      <w:r>
        <w:rPr>
          <w:rFonts w:ascii="Calibri" w:hAnsi="Calibri"/>
          <w:b/>
          <w:kern w:val="22"/>
          <w:sz w:val="22"/>
        </w:rPr>
        <w:br/>
      </w:r>
      <w:r w:rsidRPr="00023964">
        <w:rPr>
          <w:rFonts w:ascii="Calibri" w:hAnsi="Calibri" w:hint="eastAsia"/>
          <w:b/>
          <w:kern w:val="22"/>
          <w:sz w:val="22"/>
        </w:rPr>
        <w:t>战绩骄人</w:t>
      </w:r>
      <w:r w:rsidRPr="00023964">
        <w:rPr>
          <w:rFonts w:ascii="Calibri" w:hAnsi="Calibri" w:hint="eastAsia"/>
          <w:b/>
          <w:kern w:val="22"/>
          <w:sz w:val="22"/>
        </w:rPr>
        <w:t xml:space="preserve"> </w:t>
      </w:r>
      <w:r w:rsidRPr="00023964">
        <w:rPr>
          <w:rFonts w:ascii="Calibri" w:hAnsi="Calibri" w:hint="eastAsia"/>
          <w:b/>
          <w:kern w:val="22"/>
          <w:sz w:val="22"/>
        </w:rPr>
        <w:t>傲视群雄</w:t>
      </w:r>
    </w:p>
    <w:p w14:paraId="03B6DF73" w14:textId="3BA027DC" w:rsidR="00023964" w:rsidRPr="00023964" w:rsidRDefault="00023964" w:rsidP="00023964">
      <w:pPr>
        <w:widowControl/>
        <w:suppressAutoHyphens w:val="0"/>
        <w:spacing w:after="160" w:line="259" w:lineRule="auto"/>
        <w:rPr>
          <w:rFonts w:ascii="Calibri" w:hAnsi="Calibri"/>
          <w:kern w:val="22"/>
          <w:sz w:val="22"/>
        </w:rPr>
      </w:pPr>
      <w:r w:rsidRPr="00023964">
        <w:rPr>
          <w:rFonts w:ascii="Calibri" w:hAnsi="Calibri" w:hint="eastAsia"/>
          <w:kern w:val="22"/>
          <w:sz w:val="22"/>
        </w:rPr>
        <w:t>自</w:t>
      </w:r>
      <w:r w:rsidRPr="00023964">
        <w:rPr>
          <w:rFonts w:ascii="Calibri" w:hAnsi="Calibri" w:hint="eastAsia"/>
          <w:kern w:val="22"/>
          <w:sz w:val="22"/>
        </w:rPr>
        <w:t>1884</w:t>
      </w:r>
      <w:r w:rsidRPr="00023964">
        <w:rPr>
          <w:rFonts w:ascii="Calibri" w:hAnsi="Calibri" w:hint="eastAsia"/>
          <w:kern w:val="22"/>
          <w:sz w:val="22"/>
        </w:rPr>
        <w:t>年起，新西兰国家橄榄球队——全黑队的胜率始终保持高于</w:t>
      </w:r>
      <w:r w:rsidRPr="00023964">
        <w:rPr>
          <w:rFonts w:ascii="Calibri" w:hAnsi="Calibri" w:hint="eastAsia"/>
          <w:kern w:val="22"/>
          <w:sz w:val="22"/>
        </w:rPr>
        <w:t>75%</w:t>
      </w:r>
      <w:r w:rsidRPr="00023964">
        <w:rPr>
          <w:rFonts w:ascii="Calibri" w:hAnsi="Calibri" w:hint="eastAsia"/>
          <w:kern w:val="22"/>
          <w:sz w:val="22"/>
        </w:rPr>
        <w:t>的骄人战绩，成为众多体育赛事中最成功的球队之一。有意思的是，拥有</w:t>
      </w:r>
      <w:r w:rsidRPr="00023964">
        <w:rPr>
          <w:rFonts w:ascii="Calibri" w:hAnsi="Calibri" w:hint="eastAsia"/>
          <w:kern w:val="22"/>
          <w:sz w:val="22"/>
        </w:rPr>
        <w:t>450</w:t>
      </w:r>
      <w:r w:rsidRPr="00023964">
        <w:rPr>
          <w:rFonts w:ascii="Calibri" w:hAnsi="Calibri" w:hint="eastAsia"/>
          <w:kern w:val="22"/>
          <w:sz w:val="22"/>
        </w:rPr>
        <w:t>万居民的新西兰并非人口大国，但就橄榄球而言，天赋过人的新西兰球员却多不胜数，全国有多达</w:t>
      </w:r>
      <w:r w:rsidRPr="00023964">
        <w:rPr>
          <w:rFonts w:ascii="Calibri" w:hAnsi="Calibri" w:hint="eastAsia"/>
          <w:kern w:val="22"/>
          <w:sz w:val="22"/>
        </w:rPr>
        <w:t>15</w:t>
      </w:r>
      <w:r w:rsidRPr="00023964">
        <w:rPr>
          <w:rFonts w:ascii="Calibri" w:hAnsi="Calibri" w:hint="eastAsia"/>
          <w:kern w:val="22"/>
          <w:sz w:val="22"/>
        </w:rPr>
        <w:t>万球员，支持者更是不计其数。所有全黑队成员自幼便开始接受世界级训练，他们对橄榄球运动有着大胆无畏的远见，同时又秉持谦逊的态度和对团队精神的重视，对全黑队而言，团队合作远比个人表现重要得多。</w:t>
      </w:r>
      <w:r>
        <w:rPr>
          <w:rFonts w:ascii="Calibri" w:hAnsi="Calibri" w:hint="eastAsia"/>
          <w:kern w:val="22"/>
          <w:sz w:val="22"/>
        </w:rPr>
        <w:t xml:space="preserve"> </w:t>
      </w:r>
    </w:p>
    <w:p w14:paraId="34779B7C" w14:textId="4D09EF91" w:rsidR="00023964" w:rsidRPr="00023964" w:rsidRDefault="00023964" w:rsidP="00023964">
      <w:pPr>
        <w:widowControl/>
        <w:suppressAutoHyphens w:val="0"/>
        <w:spacing w:after="160" w:line="259" w:lineRule="auto"/>
        <w:rPr>
          <w:rFonts w:ascii="Calibri" w:hAnsi="Calibri"/>
          <w:kern w:val="22"/>
          <w:sz w:val="22"/>
        </w:rPr>
      </w:pPr>
      <w:r w:rsidRPr="00023964">
        <w:rPr>
          <w:rFonts w:ascii="Calibri" w:hAnsi="Calibri" w:hint="eastAsia"/>
          <w:kern w:val="22"/>
          <w:sz w:val="22"/>
        </w:rPr>
        <w:t>参加国际橄榄球赛事绝非易事，它对球员的体能要求极高。英语中将橄榄球赛事称为“</w:t>
      </w:r>
      <w:r w:rsidRPr="00023964">
        <w:rPr>
          <w:rFonts w:ascii="Calibri" w:hAnsi="Calibri" w:hint="eastAsia"/>
          <w:kern w:val="22"/>
          <w:sz w:val="22"/>
        </w:rPr>
        <w:t>Test match</w:t>
      </w:r>
      <w:r w:rsidRPr="00023964">
        <w:rPr>
          <w:rFonts w:ascii="Calibri" w:hAnsi="Calibri" w:hint="eastAsia"/>
          <w:kern w:val="22"/>
          <w:sz w:val="22"/>
        </w:rPr>
        <w:t>”（对抗赛，意译为“考验赛”），因为它将全面考验运动员的体能、球技、耐力、以及面对压力时的坚定意志。每场对抗赛前，全黑队都会以传统毛利部落的哈卡战舞（</w:t>
      </w:r>
      <w:r w:rsidRPr="00023964">
        <w:rPr>
          <w:rFonts w:ascii="Calibri" w:hAnsi="Calibri" w:hint="eastAsia"/>
          <w:kern w:val="22"/>
          <w:sz w:val="22"/>
        </w:rPr>
        <w:t>haka</w:t>
      </w:r>
      <w:r w:rsidRPr="00023964">
        <w:rPr>
          <w:rFonts w:ascii="Calibri" w:hAnsi="Calibri" w:hint="eastAsia"/>
          <w:kern w:val="22"/>
          <w:sz w:val="22"/>
        </w:rPr>
        <w:t>）作为开场，以示他们准</w:t>
      </w:r>
      <w:r w:rsidRPr="00023964">
        <w:rPr>
          <w:rFonts w:ascii="Calibri" w:hAnsi="Calibri" w:hint="eastAsia"/>
          <w:kern w:val="22"/>
          <w:sz w:val="22"/>
        </w:rPr>
        <w:lastRenderedPageBreak/>
        <w:t>备充分、敢于迎接任何挑战。此举震撼人心、举世闻名，是全黑队的标志之一，通过哈卡舞，他们向世人表达着自己的起源、坚守的理念和远大抱负。</w:t>
      </w:r>
    </w:p>
    <w:p w14:paraId="3D8B5995" w14:textId="6B94B6C4" w:rsidR="00283F50" w:rsidRDefault="00023964" w:rsidP="00023964">
      <w:pPr>
        <w:widowControl/>
        <w:suppressAutoHyphens w:val="0"/>
        <w:spacing w:after="160" w:line="259" w:lineRule="auto"/>
        <w:rPr>
          <w:rFonts w:ascii="Calibri" w:hAnsi="Calibri"/>
          <w:kern w:val="22"/>
          <w:sz w:val="22"/>
        </w:rPr>
      </w:pPr>
      <w:r w:rsidRPr="00023964">
        <w:rPr>
          <w:rFonts w:ascii="Calibri" w:hAnsi="Calibri" w:hint="eastAsia"/>
          <w:kern w:val="22"/>
          <w:sz w:val="22"/>
        </w:rPr>
        <w:t>作为一个团队，全黑队在不断推动橄榄球运动发展的同时，亦将这项传奇运动的精神与理念传递至新一代球员。他们以标志性的黑色球衣命名全黑队，而此球衣堪为全球最著名的运动服饰之一。球衣胸口饰以银色蕨叶，它不仅是新西兰民族自豪感的标志，也象征着全黑队“永不改变”的文化传承。对全黑队球员而言，球衣是球队的象征，并非属于某一个人：他们作为一时的守护者，必定要肩负起“突破现状”的重责，并将球衣与背后代表的敢为精神传承给下一代。</w:t>
      </w:r>
    </w:p>
    <w:p w14:paraId="43346B6C" w14:textId="77777777" w:rsidR="00023964" w:rsidRPr="00AA46BC" w:rsidRDefault="00023964" w:rsidP="00023964">
      <w:pPr>
        <w:widowControl/>
        <w:suppressAutoHyphens w:val="0"/>
        <w:spacing w:after="160" w:line="259" w:lineRule="auto"/>
        <w:rPr>
          <w:rFonts w:ascii="Calibri" w:hAnsi="Calibri"/>
          <w:kern w:val="22"/>
          <w:sz w:val="22"/>
          <w:szCs w:val="22"/>
          <w:lang w:val="en-GB"/>
        </w:rPr>
      </w:pPr>
    </w:p>
    <w:p w14:paraId="198757F1" w14:textId="0630E0B7" w:rsidR="00023964" w:rsidRDefault="00023964" w:rsidP="00023964">
      <w:pPr>
        <w:widowControl/>
        <w:suppressAutoHyphens w:val="0"/>
        <w:spacing w:after="160" w:line="259" w:lineRule="auto"/>
        <w:rPr>
          <w:rFonts w:ascii="Calibri" w:hAnsi="Calibri"/>
          <w:b/>
          <w:kern w:val="22"/>
          <w:sz w:val="22"/>
        </w:rPr>
      </w:pPr>
      <w:r w:rsidRPr="00023964">
        <w:rPr>
          <w:rFonts w:ascii="Calibri" w:hAnsi="Calibri" w:hint="eastAsia"/>
          <w:b/>
          <w:kern w:val="22"/>
          <w:sz w:val="22"/>
        </w:rPr>
        <w:t>贝登·巴雷特</w:t>
      </w:r>
      <w:r>
        <w:rPr>
          <w:rFonts w:ascii="Calibri" w:hAnsi="Calibri"/>
          <w:b/>
          <w:kern w:val="22"/>
          <w:sz w:val="22"/>
        </w:rPr>
        <w:br/>
      </w:r>
      <w:r w:rsidRPr="00023964">
        <w:rPr>
          <w:rFonts w:ascii="Calibri" w:hAnsi="Calibri" w:hint="eastAsia"/>
          <w:b/>
          <w:kern w:val="22"/>
          <w:sz w:val="22"/>
        </w:rPr>
        <w:t>无所畏惧的勇者</w:t>
      </w:r>
    </w:p>
    <w:p w14:paraId="486194A8" w14:textId="552D8257" w:rsidR="00283F50" w:rsidRDefault="00023964">
      <w:pPr>
        <w:widowControl/>
        <w:suppressAutoHyphens w:val="0"/>
        <w:spacing w:after="160" w:line="259" w:lineRule="auto"/>
        <w:rPr>
          <w:rFonts w:ascii="Calibri" w:hAnsi="Calibri"/>
          <w:kern w:val="22"/>
          <w:sz w:val="22"/>
        </w:rPr>
      </w:pPr>
      <w:r w:rsidRPr="00023964">
        <w:rPr>
          <w:rFonts w:ascii="Calibri" w:hAnsi="Calibri" w:hint="eastAsia"/>
          <w:kern w:val="22"/>
          <w:sz w:val="22"/>
        </w:rPr>
        <w:t>全黑队的核心成员贝登·巴雷特于</w:t>
      </w:r>
      <w:r w:rsidRPr="00023964">
        <w:rPr>
          <w:rFonts w:ascii="Calibri" w:hAnsi="Calibri" w:hint="eastAsia"/>
          <w:kern w:val="22"/>
          <w:sz w:val="22"/>
        </w:rPr>
        <w:t>2016</w:t>
      </w:r>
      <w:r w:rsidRPr="00023964">
        <w:rPr>
          <w:rFonts w:ascii="Calibri" w:hAnsi="Calibri" w:hint="eastAsia"/>
          <w:kern w:val="22"/>
          <w:sz w:val="22"/>
        </w:rPr>
        <w:t>年和</w:t>
      </w:r>
      <w:r w:rsidRPr="00023964">
        <w:rPr>
          <w:rFonts w:ascii="Calibri" w:hAnsi="Calibri" w:hint="eastAsia"/>
          <w:kern w:val="22"/>
          <w:sz w:val="22"/>
        </w:rPr>
        <w:t>2017</w:t>
      </w:r>
      <w:r w:rsidRPr="00023964">
        <w:rPr>
          <w:rFonts w:ascii="Calibri" w:hAnsi="Calibri" w:hint="eastAsia"/>
          <w:kern w:val="22"/>
          <w:sz w:val="22"/>
        </w:rPr>
        <w:t>年连续获得“最佳橄榄球球员”荣誉称号。他出身橄榄球运动员世家，于</w:t>
      </w:r>
      <w:r w:rsidRPr="00023964">
        <w:rPr>
          <w:rFonts w:ascii="Calibri" w:hAnsi="Calibri" w:hint="eastAsia"/>
          <w:kern w:val="22"/>
          <w:sz w:val="22"/>
        </w:rPr>
        <w:t>2010</w:t>
      </w:r>
      <w:r w:rsidRPr="00023964">
        <w:rPr>
          <w:rFonts w:ascii="Calibri" w:hAnsi="Calibri" w:hint="eastAsia"/>
          <w:kern w:val="22"/>
          <w:sz w:val="22"/>
        </w:rPr>
        <w:t>年</w:t>
      </w:r>
      <w:r w:rsidRPr="00023964">
        <w:rPr>
          <w:rFonts w:ascii="Calibri" w:hAnsi="Calibri" w:hint="eastAsia"/>
          <w:kern w:val="22"/>
          <w:sz w:val="22"/>
        </w:rPr>
        <w:t>19</w:t>
      </w:r>
      <w:r w:rsidRPr="00023964">
        <w:rPr>
          <w:rFonts w:ascii="Calibri" w:hAnsi="Calibri" w:hint="eastAsia"/>
          <w:kern w:val="22"/>
          <w:sz w:val="22"/>
        </w:rPr>
        <w:t>岁之时投身职业生涯，两年后便在选拔中脱颖而出成为全黑队替补球员，仅四年后即成为球队</w:t>
      </w:r>
      <w:r w:rsidRPr="00023964">
        <w:rPr>
          <w:rFonts w:ascii="Calibri" w:hAnsi="Calibri" w:hint="eastAsia"/>
          <w:kern w:val="22"/>
          <w:sz w:val="22"/>
        </w:rPr>
        <w:t>10</w:t>
      </w:r>
      <w:r w:rsidRPr="00023964">
        <w:rPr>
          <w:rFonts w:ascii="Calibri" w:hAnsi="Calibri" w:hint="eastAsia"/>
          <w:kern w:val="22"/>
          <w:sz w:val="22"/>
        </w:rPr>
        <w:t>号球员。</w:t>
      </w:r>
      <w:r w:rsidRPr="00023964">
        <w:rPr>
          <w:rFonts w:ascii="Calibri" w:hAnsi="Calibri" w:hint="eastAsia"/>
          <w:kern w:val="22"/>
          <w:sz w:val="22"/>
        </w:rPr>
        <w:t>2015</w:t>
      </w:r>
      <w:r w:rsidRPr="00023964">
        <w:rPr>
          <w:rFonts w:ascii="Calibri" w:hAnsi="Calibri" w:hint="eastAsia"/>
          <w:kern w:val="22"/>
          <w:sz w:val="22"/>
        </w:rPr>
        <w:t>年，全黑队在橄榄球世界杯（</w:t>
      </w:r>
      <w:r w:rsidRPr="00023964">
        <w:rPr>
          <w:rFonts w:ascii="Calibri" w:hAnsi="Calibri" w:hint="eastAsia"/>
          <w:kern w:val="22"/>
          <w:sz w:val="22"/>
        </w:rPr>
        <w:t>Rugby World Cup</w:t>
      </w:r>
      <w:r w:rsidRPr="00023964">
        <w:rPr>
          <w:rFonts w:ascii="Calibri" w:hAnsi="Calibri" w:hint="eastAsia"/>
          <w:kern w:val="22"/>
          <w:sz w:val="22"/>
        </w:rPr>
        <w:t>）获胜，而贝登·巴雷特的出色表现起到了决定性作用。今年，贝登·巴雷特将迎来职业生涯的又一转折点，他将第二次为全黑队出征世界杯赛场，参加</w:t>
      </w:r>
      <w:r w:rsidRPr="00023964">
        <w:rPr>
          <w:rFonts w:ascii="Calibri" w:hAnsi="Calibri" w:hint="eastAsia"/>
          <w:kern w:val="22"/>
          <w:sz w:val="22"/>
        </w:rPr>
        <w:t>9</w:t>
      </w:r>
      <w:r w:rsidRPr="00023964">
        <w:rPr>
          <w:rFonts w:ascii="Calibri" w:hAnsi="Calibri" w:hint="eastAsia"/>
          <w:kern w:val="22"/>
          <w:sz w:val="22"/>
        </w:rPr>
        <w:t>月在日本东京开赛的橄榄球世界杯。贝登·巴雷特的风格果断无畏，擅长高速穿越对手防线、并出其不意地制造进攻机会，协助全黑队取得胜利。即使是较其体型更健壮的对手，他也毫不畏惧，以超越同龄的策略和智慧积极应战。但同时，他始终保持低调谦逊，体现了全黑队的核心精神。</w:t>
      </w:r>
    </w:p>
    <w:p w14:paraId="4DEE2D7B" w14:textId="77777777" w:rsidR="00023964" w:rsidRPr="00DB3E31" w:rsidRDefault="00023964">
      <w:pPr>
        <w:widowControl/>
        <w:suppressAutoHyphens w:val="0"/>
        <w:spacing w:after="160" w:line="259" w:lineRule="auto"/>
        <w:rPr>
          <w:rFonts w:asciiTheme="minorHAnsi" w:eastAsia="PMingLiU" w:hAnsiTheme="minorHAnsi" w:cstheme="minorHAnsi"/>
          <w:kern w:val="22"/>
          <w:sz w:val="22"/>
          <w:szCs w:val="22"/>
          <w:lang w:val="en-GB"/>
        </w:rPr>
      </w:pPr>
    </w:p>
    <w:p w14:paraId="68649770" w14:textId="687776DB" w:rsidR="00283F50" w:rsidRPr="00AA46BC" w:rsidRDefault="00283F50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kern w:val="22"/>
          <w:sz w:val="22"/>
          <w:szCs w:val="22"/>
        </w:rPr>
      </w:pPr>
      <w:r w:rsidRPr="00AA46BC">
        <w:rPr>
          <w:rFonts w:asciiTheme="minorHAnsi" w:hAnsiTheme="minorHAnsi" w:hint="eastAsia"/>
          <w:b/>
          <w:kern w:val="22"/>
          <w:sz w:val="22"/>
          <w:szCs w:val="22"/>
        </w:rPr>
        <w:t>帝舵表品牌</w:t>
      </w:r>
      <w:r w:rsidR="008D6751">
        <w:rPr>
          <w:rFonts w:asciiTheme="minorHAnsi" w:hAnsiTheme="minorHAnsi" w:hint="eastAsia"/>
          <w:b/>
          <w:kern w:val="22"/>
          <w:sz w:val="22"/>
          <w:szCs w:val="22"/>
        </w:rPr>
        <w:t>代言人</w:t>
      </w:r>
      <w:r w:rsidR="00912D7F">
        <w:rPr>
          <w:rFonts w:asciiTheme="minorHAnsi" w:hAnsiTheme="minorHAnsi" w:hint="eastAsia"/>
          <w:b/>
          <w:kern w:val="22"/>
          <w:sz w:val="22"/>
          <w:szCs w:val="22"/>
        </w:rPr>
        <w:t>将</w:t>
      </w:r>
      <w:r w:rsidR="00517041">
        <w:rPr>
          <w:rFonts w:asciiTheme="minorHAnsi" w:hAnsiTheme="minorHAnsi" w:hint="eastAsia"/>
          <w:b/>
          <w:kern w:val="22"/>
          <w:sz w:val="22"/>
          <w:szCs w:val="22"/>
        </w:rPr>
        <w:t>再度问鼎</w:t>
      </w:r>
      <w:r w:rsidRPr="00AA46BC">
        <w:rPr>
          <w:rFonts w:asciiTheme="minorHAnsi" w:hAnsiTheme="minorHAnsi" w:hint="eastAsia"/>
          <w:b/>
          <w:kern w:val="22"/>
          <w:sz w:val="22"/>
          <w:szCs w:val="22"/>
        </w:rPr>
        <w:t>橄榄球世界杯冠军？</w:t>
      </w:r>
    </w:p>
    <w:p w14:paraId="00B8C46D" w14:textId="5B64DD85" w:rsidR="00283F50" w:rsidRPr="00AA46BC" w:rsidRDefault="00023964" w:rsidP="00283F50">
      <w:pPr>
        <w:widowControl/>
        <w:suppressAutoHyphens w:val="0"/>
        <w:spacing w:after="160" w:line="259" w:lineRule="auto"/>
        <w:rPr>
          <w:rFonts w:asciiTheme="minorHAnsi" w:hAnsiTheme="minorHAnsi" w:cstheme="minorHAnsi"/>
          <w:kern w:val="22"/>
          <w:sz w:val="22"/>
          <w:szCs w:val="22"/>
        </w:rPr>
      </w:pPr>
      <w:r w:rsidRPr="00023964">
        <w:rPr>
          <w:rFonts w:asciiTheme="minorHAnsi" w:hAnsiTheme="minorHAnsi" w:hint="eastAsia"/>
          <w:kern w:val="22"/>
          <w:sz w:val="22"/>
          <w:szCs w:val="22"/>
        </w:rPr>
        <w:t>橄榄球世界杯是全球规模第三大的体育赛事，每四年举办一届，今年的第九届橄榄球世界杯是此赛事首度在亚洲举办。在举办地日本，橄榄球运动的历史悠久，日本橄榄球国家队更于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2015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年的上一届橄榄球世界杯中爆冷获胜，此后这项运动在日本迅猛发展。在今年九月举办的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2019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年橄榄球世界杯上，帝舵表成为大会官方时计，届时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20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支球队将共同角逐世界冠军头衔。新西兰国家队全黑队亦将参赛，他们曾于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1987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、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2011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、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2015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年三度荣获世界杯冠军，有望再度捧回韦伯埃利斯杯（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Webb Ellis Cup</w:t>
      </w:r>
      <w:r w:rsidRPr="00023964">
        <w:rPr>
          <w:rFonts w:asciiTheme="minorHAnsi" w:hAnsiTheme="minorHAnsi" w:hint="eastAsia"/>
          <w:kern w:val="22"/>
          <w:sz w:val="22"/>
          <w:szCs w:val="22"/>
        </w:rPr>
        <w:t>）。今年，以团结协力与大胆自由的比赛风格著称的全黑队再度有望蝉联冠军。不过橄榄球世界杯赛事的精彩之处正在于一切情况皆有可能，不仅每周赛况各不相同，每一年各国球队间的差距也会略微缩小一点，令人期待。</w:t>
      </w:r>
    </w:p>
    <w:p w14:paraId="4B542C37" w14:textId="77777777" w:rsidR="00283F50" w:rsidRPr="00AA46BC" w:rsidRDefault="00283F50">
      <w:pPr>
        <w:widowControl/>
        <w:suppressAutoHyphens w:val="0"/>
        <w:spacing w:after="160" w:line="259" w:lineRule="auto"/>
        <w:rPr>
          <w:rFonts w:ascii="Calibri" w:hAnsi="Calibri"/>
          <w:kern w:val="22"/>
          <w:sz w:val="22"/>
          <w:lang w:val="en-GB"/>
        </w:rPr>
      </w:pPr>
    </w:p>
    <w:p w14:paraId="305981DC" w14:textId="5858BCDF" w:rsidR="00283F50" w:rsidRPr="00AA46BC" w:rsidRDefault="00E0013B">
      <w:pPr>
        <w:widowControl/>
        <w:suppressAutoHyphens w:val="0"/>
        <w:spacing w:after="160" w:line="259" w:lineRule="auto"/>
        <w:rPr>
          <w:rFonts w:ascii="Calibri" w:hAnsi="Calibri"/>
          <w:b/>
          <w:kern w:val="22"/>
          <w:sz w:val="22"/>
        </w:rPr>
      </w:pPr>
      <w:r>
        <w:rPr>
          <w:rFonts w:ascii="Calibri" w:hAnsi="Calibri" w:hint="eastAsia"/>
          <w:b/>
          <w:kern w:val="22"/>
          <w:sz w:val="22"/>
        </w:rPr>
        <w:t>帝舵</w:t>
      </w:r>
      <w:r w:rsidR="00283F50" w:rsidRPr="00AA46BC">
        <w:rPr>
          <w:rFonts w:ascii="Calibri" w:hAnsi="Calibri" w:hint="eastAsia"/>
          <w:b/>
          <w:kern w:val="22"/>
          <w:sz w:val="22"/>
        </w:rPr>
        <w:t>碧湾型</w:t>
      </w:r>
      <w:r>
        <w:rPr>
          <w:rFonts w:ascii="Calibri" w:hAnsi="Calibri" w:hint="eastAsia"/>
          <w:b/>
          <w:kern w:val="22"/>
          <w:sz w:val="22"/>
        </w:rPr>
        <w:t>：全黑队的强者之选</w:t>
      </w:r>
    </w:p>
    <w:p w14:paraId="0D47AF55" w14:textId="041284B8" w:rsidR="00283F50" w:rsidRPr="00AA46BC" w:rsidRDefault="00023964">
      <w:pPr>
        <w:widowControl/>
        <w:suppressAutoHyphens w:val="0"/>
        <w:spacing w:after="160" w:line="259" w:lineRule="auto"/>
        <w:rPr>
          <w:rFonts w:ascii="Calibri" w:hAnsi="Calibri"/>
          <w:kern w:val="22"/>
          <w:sz w:val="22"/>
        </w:rPr>
      </w:pPr>
      <w:r w:rsidRPr="00023964">
        <w:rPr>
          <w:rFonts w:ascii="Calibri" w:hAnsi="Calibri" w:hint="eastAsia"/>
          <w:kern w:val="22"/>
          <w:sz w:val="22"/>
        </w:rPr>
        <w:t>全黑队与贝登·巴雷特佩戴了多款帝舵表表款，无论哪款，其坚固可靠的品质与球员的顽强精神都彼此呼应。他们常戴的表款包括碧湾黑钢型（</w:t>
      </w:r>
      <w:r w:rsidRPr="00023964">
        <w:rPr>
          <w:rFonts w:ascii="Calibri" w:hAnsi="Calibri" w:hint="eastAsia"/>
          <w:kern w:val="22"/>
          <w:sz w:val="22"/>
        </w:rPr>
        <w:t>Black Bay Dark</w:t>
      </w:r>
      <w:r w:rsidRPr="00023964">
        <w:rPr>
          <w:rFonts w:ascii="Calibri" w:hAnsi="Calibri" w:hint="eastAsia"/>
          <w:kern w:val="22"/>
          <w:sz w:val="22"/>
        </w:rPr>
        <w:t>）——以运动复古风格为灵感的“全黑”精钢型，饰以黑色</w:t>
      </w:r>
      <w:r w:rsidRPr="00023964">
        <w:rPr>
          <w:rFonts w:ascii="Calibri" w:hAnsi="Calibri" w:hint="eastAsia"/>
          <w:kern w:val="22"/>
          <w:sz w:val="22"/>
        </w:rPr>
        <w:t>PVD</w:t>
      </w:r>
      <w:r w:rsidRPr="00023964">
        <w:rPr>
          <w:rFonts w:ascii="Calibri" w:hAnsi="Calibri" w:hint="eastAsia"/>
          <w:kern w:val="22"/>
          <w:sz w:val="22"/>
        </w:rPr>
        <w:t>镀层；以及碧湾精钢型（</w:t>
      </w:r>
      <w:r w:rsidRPr="00023964">
        <w:rPr>
          <w:rFonts w:ascii="Calibri" w:hAnsi="Calibri" w:hint="eastAsia"/>
          <w:kern w:val="22"/>
          <w:sz w:val="22"/>
        </w:rPr>
        <w:t>Black Bay Steel</w:t>
      </w:r>
      <w:r w:rsidRPr="00023964">
        <w:rPr>
          <w:rFonts w:ascii="Calibri" w:hAnsi="Calibri" w:hint="eastAsia"/>
          <w:kern w:val="22"/>
          <w:sz w:val="22"/>
        </w:rPr>
        <w:t>）——以旋转外圈上的经典红色三角标记为人熟知。和全黑队一样，这些表款亦历经了突破极限的测试和考验，彰显了帝舵表自创始以来从未妥协的制表理念与至高的专业工艺。</w:t>
      </w:r>
      <w:r w:rsidR="00283F50" w:rsidRPr="00AA46BC">
        <w:rPr>
          <w:rFonts w:ascii="Calibri" w:hAnsi="Calibri" w:hint="eastAsia"/>
          <w:kern w:val="22"/>
          <w:sz w:val="22"/>
        </w:rPr>
        <w:t xml:space="preserve">  </w:t>
      </w:r>
    </w:p>
    <w:p w14:paraId="23BB9402" w14:textId="77777777" w:rsidR="00283F50" w:rsidRPr="00AA46BC" w:rsidRDefault="00283F50">
      <w:pPr>
        <w:widowControl/>
        <w:suppressAutoHyphens w:val="0"/>
        <w:spacing w:after="160" w:line="259" w:lineRule="auto"/>
        <w:rPr>
          <w:rFonts w:ascii="Calibri" w:hAnsi="Calibri"/>
          <w:kern w:val="22"/>
          <w:sz w:val="22"/>
          <w:szCs w:val="22"/>
          <w:lang w:val="en-GB"/>
        </w:rPr>
      </w:pPr>
    </w:p>
    <w:p w14:paraId="70E2C9BB" w14:textId="1A6F125E" w:rsidR="00E86F8A" w:rsidRPr="00E86F8A" w:rsidRDefault="00E86F8A" w:rsidP="00EE7C09">
      <w:pPr>
        <w:rPr>
          <w:rFonts w:asciiTheme="minorHAnsi" w:hAnsiTheme="minorHAnsi" w:cstheme="minorHAnsi"/>
          <w:b/>
          <w:kern w:val="22"/>
          <w:sz w:val="22"/>
          <w:szCs w:val="22"/>
          <w:lang w:val="en-AU"/>
        </w:rPr>
      </w:pPr>
      <w:r w:rsidRPr="00E86F8A">
        <w:rPr>
          <w:rFonts w:asciiTheme="minorHAnsi" w:hAnsiTheme="minorHAnsi" w:cstheme="minorHAnsi"/>
          <w:b/>
          <w:kern w:val="22"/>
          <w:sz w:val="22"/>
          <w:szCs w:val="22"/>
          <w:lang w:val="en-AU"/>
        </w:rPr>
        <w:t>帝舵表</w:t>
      </w:r>
    </w:p>
    <w:p w14:paraId="6F4C6FFF" w14:textId="760AF2BC" w:rsidR="00023964" w:rsidRDefault="00023964" w:rsidP="00283F50">
      <w:pPr>
        <w:pStyle w:val="BodyText"/>
        <w:spacing w:after="0"/>
        <w:jc w:val="both"/>
        <w:rPr>
          <w:rFonts w:asciiTheme="minorHAnsi" w:hAnsiTheme="minorHAnsi"/>
          <w:bCs/>
          <w:kern w:val="22"/>
          <w:sz w:val="22"/>
          <w:szCs w:val="22"/>
          <w:lang w:val="en-AU"/>
        </w:rPr>
      </w:pP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帝舵表是屡获殊荣的瑞士高级腕表品牌，所生产的机械腕表风格精致优雅，精准可靠，品质卓越，是物超所值之选。帝舵表的起源可追溯至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1926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年，劳力士创办人汉斯•威尔斯多夫（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Hans Wilsdorf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）注册了“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The Tudor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”商标。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1946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年，他创立了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Montres TUDOR SA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帝舵表公司，所生产的腕表沿袭了劳力士所尊崇的品质理念，然而售价却更易为人接受。自创立以来，帝舵表一直为勇敢无惧的人士所选戴。如今，帝舵表系列的旗舰系列包括碧湾（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Black Bay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）、领潜（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Pelagos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）、骏珏（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Glamour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）及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1926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系列，自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2015</w:t>
      </w:r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年</w:t>
      </w:r>
      <w:r w:rsidR="00D75F2E">
        <w:rPr>
          <w:rFonts w:asciiTheme="minorHAnsi" w:eastAsia="PMingLiU" w:hAnsiTheme="minorHAnsi" w:hint="eastAsia"/>
          <w:bCs/>
          <w:kern w:val="22"/>
          <w:sz w:val="22"/>
          <w:szCs w:val="22"/>
          <w:lang w:val="en-AU"/>
        </w:rPr>
        <w:t>起</w:t>
      </w:r>
      <w:bookmarkStart w:id="0" w:name="_GoBack"/>
      <w:bookmarkEnd w:id="0"/>
      <w:r w:rsidRPr="00023964">
        <w:rPr>
          <w:rFonts w:asciiTheme="minorHAnsi" w:hAnsiTheme="minorHAnsi" w:hint="eastAsia"/>
          <w:bCs/>
          <w:kern w:val="22"/>
          <w:sz w:val="22"/>
          <w:szCs w:val="22"/>
          <w:lang w:val="en-AU"/>
        </w:rPr>
        <w:t>，帝舵表推出不同功能的原厂机械机芯。</w:t>
      </w:r>
    </w:p>
    <w:p w14:paraId="241FB6C6" w14:textId="77777777" w:rsidR="00023964" w:rsidRPr="00AA46BC" w:rsidRDefault="00023964" w:rsidP="00023964">
      <w:pPr>
        <w:widowControl/>
        <w:suppressAutoHyphens w:val="0"/>
        <w:spacing w:after="160" w:line="259" w:lineRule="auto"/>
        <w:rPr>
          <w:rFonts w:ascii="Calibri" w:hAnsi="Calibri"/>
          <w:kern w:val="22"/>
          <w:sz w:val="22"/>
          <w:lang w:val="en-GB"/>
        </w:rPr>
      </w:pPr>
    </w:p>
    <w:p w14:paraId="741D9DBA" w14:textId="77777777" w:rsidR="00023964" w:rsidRPr="00023964" w:rsidRDefault="00023964" w:rsidP="00023964">
      <w:pPr>
        <w:pStyle w:val="BodyText"/>
        <w:jc w:val="both"/>
        <w:rPr>
          <w:rFonts w:asciiTheme="minorHAnsi" w:hAnsiTheme="minorHAnsi"/>
          <w:b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b/>
          <w:kern w:val="22"/>
          <w:sz w:val="22"/>
          <w:szCs w:val="22"/>
          <w:lang w:val="en-GB"/>
        </w:rPr>
        <w:t>帝舵表天生敢为宣言—</w:t>
      </w:r>
    </w:p>
    <w:p w14:paraId="172FBED8" w14:textId="1DB924C2" w:rsidR="00023964" w:rsidRDefault="00023964" w:rsidP="00023964">
      <w:pPr>
        <w:pStyle w:val="BodyText"/>
        <w:jc w:val="both"/>
        <w:rPr>
          <w:rFonts w:asciiTheme="minorHAnsi" w:hAnsiTheme="minorHAnsi"/>
          <w:b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b/>
          <w:kern w:val="22"/>
          <w:sz w:val="22"/>
          <w:szCs w:val="22"/>
          <w:lang w:val="en-GB"/>
        </w:rPr>
        <w:t>延伸版本</w:t>
      </w:r>
    </w:p>
    <w:p w14:paraId="62C3FA78" w14:textId="77777777" w:rsidR="00023964" w:rsidRPr="00023964" w:rsidRDefault="00023964" w:rsidP="00023964">
      <w:pPr>
        <w:pStyle w:val="BodyText"/>
        <w:jc w:val="both"/>
        <w:rPr>
          <w:rFonts w:asciiTheme="minorHAnsi" w:hAnsiTheme="minorHAnsi"/>
          <w:b/>
          <w:kern w:val="22"/>
          <w:sz w:val="22"/>
          <w:szCs w:val="22"/>
          <w:lang w:val="en-GB"/>
        </w:rPr>
      </w:pPr>
    </w:p>
    <w:p w14:paraId="53C36F39" w14:textId="77777777" w:rsidR="00023964" w:rsidRPr="00023964" w:rsidRDefault="00023964" w:rsidP="00023964">
      <w:pPr>
        <w:pStyle w:val="BodyText"/>
        <w:jc w:val="both"/>
        <w:rPr>
          <w:rFonts w:asciiTheme="minorHAnsi" w:hAnsiTheme="minorHAnsi"/>
          <w:b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b/>
          <w:kern w:val="22"/>
          <w:sz w:val="22"/>
          <w:szCs w:val="22"/>
          <w:lang w:val="en-GB"/>
        </w:rPr>
        <w:t xml:space="preserve">1. </w:t>
      </w:r>
      <w:r w:rsidRPr="00023964">
        <w:rPr>
          <w:rFonts w:asciiTheme="minorHAnsi" w:hAnsiTheme="minorHAnsi" w:hint="eastAsia"/>
          <w:b/>
          <w:kern w:val="22"/>
          <w:sz w:val="22"/>
          <w:szCs w:val="22"/>
          <w:lang w:val="en-GB"/>
        </w:rPr>
        <w:t>产品设计哲学</w:t>
      </w:r>
      <w:r w:rsidRPr="00023964">
        <w:rPr>
          <w:rFonts w:asciiTheme="minorHAnsi" w:hAnsiTheme="minorHAnsi" w:hint="eastAsia"/>
          <w:b/>
          <w:kern w:val="22"/>
          <w:sz w:val="22"/>
          <w:szCs w:val="22"/>
          <w:lang w:val="en-GB"/>
        </w:rPr>
        <w:t xml:space="preserve"> </w:t>
      </w:r>
    </w:p>
    <w:p w14:paraId="7D9D0219" w14:textId="00D6D08E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“我们忠于经典，却不安于现状。”</w:t>
      </w:r>
    </w:p>
    <w:p w14:paraId="724559EC" w14:textId="05CF6809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帝舵表从丰硕传统中汲取灵感，并结合先进科技和独创构思，以其制表哲学，决意超越标准。</w:t>
      </w:r>
    </w:p>
    <w:p w14:paraId="7B7C15B9" w14:textId="7E5E6180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由劳力士的创始者汉斯．威尔斯多夫创立，帝舵表天生肩负使命，探索新的领域，提供一款腕表，“既可以让经销商以低于劳力士的价格销售，却与劳力士一样值得信赖。”</w:t>
      </w:r>
    </w:p>
    <w:p w14:paraId="3D0979F6" w14:textId="07630FB6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时至今日，帝舵表依然忠于原则，恪守卓越标准。品牌将悠久丰富的历史重新演绎，借由独特的设计，大胆融合经典与现代元素，塑造独具特色的腕表。</w:t>
      </w:r>
    </w:p>
    <w:p w14:paraId="2F98AA09" w14:textId="77777777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帝舵表，天生敢为。</w:t>
      </w:r>
    </w:p>
    <w:p w14:paraId="0EBFE2AE" w14:textId="77777777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</w:p>
    <w:p w14:paraId="7267E4A8" w14:textId="77777777" w:rsidR="00023964" w:rsidRPr="00023964" w:rsidRDefault="00023964" w:rsidP="00023964">
      <w:pPr>
        <w:pStyle w:val="BodyText"/>
        <w:jc w:val="both"/>
        <w:rPr>
          <w:rFonts w:asciiTheme="minorHAnsi" w:hAnsiTheme="minorHAnsi"/>
          <w:b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b/>
          <w:kern w:val="22"/>
          <w:sz w:val="22"/>
          <w:szCs w:val="22"/>
          <w:lang w:val="en-GB"/>
        </w:rPr>
        <w:t xml:space="preserve">2. </w:t>
      </w:r>
      <w:r w:rsidRPr="00023964">
        <w:rPr>
          <w:rFonts w:asciiTheme="minorHAnsi" w:hAnsiTheme="minorHAnsi" w:hint="eastAsia"/>
          <w:b/>
          <w:kern w:val="22"/>
          <w:sz w:val="22"/>
          <w:szCs w:val="22"/>
          <w:lang w:val="en-GB"/>
        </w:rPr>
        <w:t>产品特色</w:t>
      </w:r>
    </w:p>
    <w:p w14:paraId="4229D357" w14:textId="6E928E1E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“我们保留传统精粹，秉承优越的制表工艺，拥有非凡的产品设计。但仍不断突破，力求创新。”</w:t>
      </w:r>
    </w:p>
    <w:p w14:paraId="0E1C8ED6" w14:textId="759BA193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帝舵表对经典不断重新演绎，逾半个多世纪依然备受瞩目。帝舵表无惧打破常规，新款腕表将二十一世纪崭新工艺融入传统精粹中；更无畏突破极限，选用特殊材质，尝试各种组合，汲取不同灵感。</w:t>
      </w:r>
    </w:p>
    <w:p w14:paraId="3BE398FD" w14:textId="3D6F65A8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帝舵表决意重温潜水表历史，从经典中汲取灵感，同时吸取现代元素。帝舵表碧湾（</w:t>
      </w: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Tudor Black Bay</w:t>
      </w: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）系列直接传承自帝舵表多款经典名表。显著抢眼的大表冠和简洁大方的线条，源于帝舵表</w:t>
      </w: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1958</w:t>
      </w: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年推出的</w:t>
      </w: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Oyster Prince Submariner</w:t>
      </w: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（型号</w:t>
      </w: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7924</w:t>
      </w: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）。独具特色且棱角分明的“雪花”指针，亦借鉴自七十年代法国海军所选戴的帝舵</w:t>
      </w: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Submariner</w:t>
      </w: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之中。经典设计为新世纪增添当代风格。</w:t>
      </w:r>
    </w:p>
    <w:p w14:paraId="7A76C66B" w14:textId="26AC5CC3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碧湾青铜型（</w:t>
      </w: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Black Bay Bronze</w:t>
      </w: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）的表壳以船舶级铝青铜合金铸造，散发金黄色调，确保于航海环境中依然经久耐用。这种合金更会随佩戴者的习惯形成独特光泽。此外，此表亦向帝舵表与法国海军的合作关系致敬。</w:t>
      </w:r>
    </w:p>
    <w:p w14:paraId="5550266D" w14:textId="013D45D3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除了出色设计，帝舵表的性能亦同样卓越，其研发团队历经五年，为碧湾系列部分型号配备品牌制造的高性能机芯。这些腕表的动力储备长达</w:t>
      </w: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70</w:t>
      </w: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小时，且符合人体工程学，准确度亦经独立机构认证。帝舵表的标准，就是不断制定更高标准。</w:t>
      </w:r>
    </w:p>
    <w:p w14:paraId="7EDEF651" w14:textId="77777777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帝舵表，天生敢于提升标准。</w:t>
      </w:r>
    </w:p>
    <w:p w14:paraId="4A9C6FA5" w14:textId="77777777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</w:p>
    <w:p w14:paraId="6E73EE45" w14:textId="77777777" w:rsidR="00023964" w:rsidRPr="00023964" w:rsidRDefault="00023964" w:rsidP="00023964">
      <w:pPr>
        <w:pStyle w:val="BodyText"/>
        <w:jc w:val="both"/>
        <w:rPr>
          <w:rFonts w:asciiTheme="minorHAnsi" w:hAnsiTheme="minorHAnsi"/>
          <w:b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b/>
          <w:kern w:val="22"/>
          <w:sz w:val="22"/>
          <w:szCs w:val="22"/>
          <w:lang w:val="en-GB"/>
        </w:rPr>
        <w:t xml:space="preserve">3. </w:t>
      </w:r>
      <w:r w:rsidRPr="00023964">
        <w:rPr>
          <w:rFonts w:asciiTheme="minorHAnsi" w:hAnsiTheme="minorHAnsi" w:hint="eastAsia"/>
          <w:b/>
          <w:kern w:val="22"/>
          <w:sz w:val="22"/>
          <w:szCs w:val="22"/>
          <w:lang w:val="en-GB"/>
        </w:rPr>
        <w:t>腕表世界</w:t>
      </w:r>
    </w:p>
    <w:p w14:paraId="4AEFC51F" w14:textId="2E189C9F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“天生肩负使命，经历严峻考验。”</w:t>
      </w:r>
    </w:p>
    <w:p w14:paraId="5F320487" w14:textId="7DA13FC6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帝舵表为锐意进取的探索者而设计。无论是出席晚宴，或挑战严峻环境，帝舵表在各种情况下都能运行如常。</w:t>
      </w:r>
    </w:p>
    <w:p w14:paraId="1CE4A941" w14:textId="77777777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历年来，帝舵表一直与无畏者同行，伴随佩戴者穿越崎岖的阿尔卑斯山道，陪同英国北格陵兰岛考察队探索冰天雪地，随同美国空军空降救援队执行空中行动，陪伴法国海军蛙人探索海底，无时无刻历经考验，一起在挑战中证明自己。帝舵表不负众望，保持准确可靠，历经时间洗礼。</w:t>
      </w:r>
    </w:p>
    <w:p w14:paraId="5FC39116" w14:textId="6B24CB89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如今，从单纯为特定目的而制造的功能腕表，到经典优雅的正装表，帝舵表各款腕表都秉承值得信赖的精神，每一只表均接受严格测试，以保证准确可靠、防水卓越与坚固耐用，远超业内标准。</w:t>
      </w:r>
    </w:p>
    <w:p w14:paraId="6CA1CF9B" w14:textId="77777777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帝舵表，天生精益求精。</w:t>
      </w:r>
    </w:p>
    <w:p w14:paraId="16A66C9D" w14:textId="77777777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</w:p>
    <w:p w14:paraId="09A18DE4" w14:textId="77777777" w:rsidR="00023964" w:rsidRPr="00023964" w:rsidRDefault="00023964" w:rsidP="00023964">
      <w:pPr>
        <w:pStyle w:val="BodyText"/>
        <w:jc w:val="both"/>
        <w:rPr>
          <w:rFonts w:asciiTheme="minorHAnsi" w:hAnsiTheme="minorHAnsi"/>
          <w:b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b/>
          <w:kern w:val="22"/>
          <w:sz w:val="22"/>
          <w:szCs w:val="22"/>
          <w:lang w:val="en-GB"/>
        </w:rPr>
        <w:t xml:space="preserve">4. </w:t>
      </w:r>
      <w:r w:rsidRPr="00023964">
        <w:rPr>
          <w:rFonts w:asciiTheme="minorHAnsi" w:hAnsiTheme="minorHAnsi" w:hint="eastAsia"/>
          <w:b/>
          <w:kern w:val="22"/>
          <w:sz w:val="22"/>
          <w:szCs w:val="22"/>
          <w:lang w:val="en-GB"/>
        </w:rPr>
        <w:t>帝舵表爱戴者</w:t>
      </w:r>
    </w:p>
    <w:p w14:paraId="7AA75E9D" w14:textId="13061373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“专为敢于进取、无所畏惧、不断创新的勇者而设计之腕表。帝舵表，天生敢为。”</w:t>
      </w:r>
    </w:p>
    <w:p w14:paraId="61BB3FC6" w14:textId="2EE7F09A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无论过去还是现在，帝舵表的佩戴者们志向远大，从不墨守成规，敢于追逐梦想。正如帝舵表品牌，坚定不移地从过往中汲取经验，启迪今天的所思所行。</w:t>
      </w:r>
    </w:p>
    <w:p w14:paraId="443B523B" w14:textId="61F5D48C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帝舵表的佩戴者们，探求新的体验，拓宽宏伟世界。他们懂得鉴赏匠人工艺，了解事物来龙去脉。他们认真严谨，心思缜密，坚持使用卓越工具，并对深知个中巧妙而感到自豪。</w:t>
      </w:r>
    </w:p>
    <w:p w14:paraId="38C8E22B" w14:textId="4F99FFC4" w:rsidR="00023964" w:rsidRPr="00023964" w:rsidRDefault="00023964" w:rsidP="00023964">
      <w:pPr>
        <w:pStyle w:val="BodyText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帝舵表的佩戴者们，充满好奇并勇敢无畏，怀抱探索热情与冒险精神奋力前行。</w:t>
      </w:r>
    </w:p>
    <w:p w14:paraId="62716ABE" w14:textId="0D995D39" w:rsidR="00023964" w:rsidRPr="00023964" w:rsidRDefault="00023964" w:rsidP="00023964">
      <w:pPr>
        <w:pStyle w:val="BodyText"/>
        <w:spacing w:after="0"/>
        <w:jc w:val="both"/>
        <w:rPr>
          <w:rFonts w:asciiTheme="minorHAnsi" w:hAnsiTheme="minorHAnsi"/>
          <w:kern w:val="22"/>
          <w:sz w:val="22"/>
          <w:szCs w:val="22"/>
          <w:lang w:val="en-GB"/>
        </w:rPr>
      </w:pPr>
      <w:r w:rsidRPr="00023964">
        <w:rPr>
          <w:rFonts w:asciiTheme="minorHAnsi" w:hAnsiTheme="minorHAnsi" w:hint="eastAsia"/>
          <w:kern w:val="22"/>
          <w:sz w:val="22"/>
          <w:szCs w:val="22"/>
          <w:lang w:val="en-GB"/>
        </w:rPr>
        <w:t>他们，天生敢为。</w:t>
      </w:r>
    </w:p>
    <w:sectPr w:rsidR="00023964" w:rsidRPr="00023964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B5EFA" w14:textId="77777777" w:rsidR="0056240B" w:rsidRDefault="0056240B" w:rsidP="00F945D7">
      <w:r>
        <w:separator/>
      </w:r>
    </w:p>
  </w:endnote>
  <w:endnote w:type="continuationSeparator" w:id="0">
    <w:p w14:paraId="0B63BC7E" w14:textId="77777777" w:rsidR="0056240B" w:rsidRDefault="0056240B" w:rsidP="00F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istaSansLight">
    <w:altName w:val="VistaSansLight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964E" w14:textId="40642D3C" w:rsidR="007E0A06" w:rsidRPr="00F945D7" w:rsidRDefault="007E0A06" w:rsidP="00F945D7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 w:hint="eastAsia"/>
        <w:sz w:val="22"/>
        <w:szCs w:val="22"/>
      </w:rPr>
      <w:t>帝舵表与新西兰橄榄球运动</w:t>
    </w:r>
    <w:r>
      <w:rPr>
        <w:rFonts w:asciiTheme="minorHAnsi" w:hAnsiTheme="minorHAnsi" w:hint="eastAsi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D98E" w14:textId="77777777" w:rsidR="0056240B" w:rsidRDefault="0056240B" w:rsidP="00F945D7">
      <w:r>
        <w:separator/>
      </w:r>
    </w:p>
  </w:footnote>
  <w:footnote w:type="continuationSeparator" w:id="0">
    <w:p w14:paraId="329A93D0" w14:textId="77777777" w:rsidR="0056240B" w:rsidRDefault="0056240B" w:rsidP="00F9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915C" w14:textId="210138C9" w:rsidR="007E0A06" w:rsidRDefault="007E0A06" w:rsidP="00F945D7">
    <w:pPr>
      <w:pStyle w:val="Header"/>
      <w:jc w:val="center"/>
      <w:rPr>
        <w:noProof/>
      </w:rPr>
    </w:pPr>
    <w:r>
      <w:rPr>
        <w:rFonts w:hint="eastAsia"/>
        <w:noProof/>
        <w:sz w:val="52"/>
        <w:szCs w:val="52"/>
        <w:lang w:val="en-AU" w:bidi="ar-SA"/>
      </w:rPr>
      <w:drawing>
        <wp:inline distT="0" distB="0" distL="0" distR="0" wp14:anchorId="46EC2ADF" wp14:editId="3B5FEC9F">
          <wp:extent cx="1567180" cy="1002994"/>
          <wp:effectExtent l="0" t="0" r="0" b="0"/>
          <wp:docPr id="1" name="Image 1" descr="C:\Users\ciola\Desktop\tud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ola\Desktop\tudo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807" cy="102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292D1" w14:textId="77777777" w:rsidR="007E0A06" w:rsidRDefault="007E0A06">
    <w:pPr>
      <w:pStyle w:val="Header"/>
      <w:rPr>
        <w:noProof/>
        <w:lang w:val="fr-CH" w:eastAsia="fr-CH"/>
      </w:rPr>
    </w:pPr>
  </w:p>
  <w:p w14:paraId="381665B5" w14:textId="69C578BA" w:rsidR="007E0A06" w:rsidRDefault="007E0A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FD"/>
    <w:rsid w:val="000156CC"/>
    <w:rsid w:val="00020CA9"/>
    <w:rsid w:val="00023964"/>
    <w:rsid w:val="00032378"/>
    <w:rsid w:val="00035A26"/>
    <w:rsid w:val="00050FFF"/>
    <w:rsid w:val="00055165"/>
    <w:rsid w:val="00055DCF"/>
    <w:rsid w:val="00060401"/>
    <w:rsid w:val="00063A09"/>
    <w:rsid w:val="00067246"/>
    <w:rsid w:val="00080C34"/>
    <w:rsid w:val="000A54FF"/>
    <w:rsid w:val="000B1D4B"/>
    <w:rsid w:val="000C0727"/>
    <w:rsid w:val="000C4488"/>
    <w:rsid w:val="000E3B8B"/>
    <w:rsid w:val="000F3B47"/>
    <w:rsid w:val="001076FA"/>
    <w:rsid w:val="00114C5D"/>
    <w:rsid w:val="00115332"/>
    <w:rsid w:val="00120607"/>
    <w:rsid w:val="00122F0C"/>
    <w:rsid w:val="00134323"/>
    <w:rsid w:val="00141A7D"/>
    <w:rsid w:val="001433A1"/>
    <w:rsid w:val="00166098"/>
    <w:rsid w:val="0016773C"/>
    <w:rsid w:val="00185411"/>
    <w:rsid w:val="001B6731"/>
    <w:rsid w:val="001F56F9"/>
    <w:rsid w:val="002023F2"/>
    <w:rsid w:val="00221A9D"/>
    <w:rsid w:val="0022558C"/>
    <w:rsid w:val="00253B19"/>
    <w:rsid w:val="0027196C"/>
    <w:rsid w:val="00276EC0"/>
    <w:rsid w:val="00281DFC"/>
    <w:rsid w:val="00283F50"/>
    <w:rsid w:val="002C089F"/>
    <w:rsid w:val="002D1DDE"/>
    <w:rsid w:val="002D2B62"/>
    <w:rsid w:val="002E4847"/>
    <w:rsid w:val="003130A3"/>
    <w:rsid w:val="00316536"/>
    <w:rsid w:val="0033526F"/>
    <w:rsid w:val="00336668"/>
    <w:rsid w:val="00354608"/>
    <w:rsid w:val="003655E7"/>
    <w:rsid w:val="0039765E"/>
    <w:rsid w:val="003B5C24"/>
    <w:rsid w:val="003B71C6"/>
    <w:rsid w:val="003D285A"/>
    <w:rsid w:val="003F51F9"/>
    <w:rsid w:val="004017E5"/>
    <w:rsid w:val="004177F6"/>
    <w:rsid w:val="004311A8"/>
    <w:rsid w:val="004409D5"/>
    <w:rsid w:val="00460D97"/>
    <w:rsid w:val="0046380E"/>
    <w:rsid w:val="00471023"/>
    <w:rsid w:val="00481B00"/>
    <w:rsid w:val="00485655"/>
    <w:rsid w:val="004966A1"/>
    <w:rsid w:val="00496A55"/>
    <w:rsid w:val="004A7F3A"/>
    <w:rsid w:val="004D44B4"/>
    <w:rsid w:val="004D55EB"/>
    <w:rsid w:val="004E33FE"/>
    <w:rsid w:val="004E4483"/>
    <w:rsid w:val="004E46A2"/>
    <w:rsid w:val="00513CF9"/>
    <w:rsid w:val="00517041"/>
    <w:rsid w:val="005338B2"/>
    <w:rsid w:val="0053574B"/>
    <w:rsid w:val="00537014"/>
    <w:rsid w:val="0054194E"/>
    <w:rsid w:val="0054251D"/>
    <w:rsid w:val="00543EA8"/>
    <w:rsid w:val="0054683F"/>
    <w:rsid w:val="00560BFD"/>
    <w:rsid w:val="0056240B"/>
    <w:rsid w:val="00565B44"/>
    <w:rsid w:val="00565FD0"/>
    <w:rsid w:val="005704B1"/>
    <w:rsid w:val="00584A77"/>
    <w:rsid w:val="00594E66"/>
    <w:rsid w:val="005A749E"/>
    <w:rsid w:val="005B22D9"/>
    <w:rsid w:val="005C0156"/>
    <w:rsid w:val="005D0482"/>
    <w:rsid w:val="005E30FC"/>
    <w:rsid w:val="005E3175"/>
    <w:rsid w:val="005F5781"/>
    <w:rsid w:val="00624BD6"/>
    <w:rsid w:val="0065351D"/>
    <w:rsid w:val="00662AD0"/>
    <w:rsid w:val="00670F01"/>
    <w:rsid w:val="00671A27"/>
    <w:rsid w:val="0068015E"/>
    <w:rsid w:val="006824BD"/>
    <w:rsid w:val="00682573"/>
    <w:rsid w:val="006835C0"/>
    <w:rsid w:val="006904B7"/>
    <w:rsid w:val="006908D5"/>
    <w:rsid w:val="00692C58"/>
    <w:rsid w:val="00693612"/>
    <w:rsid w:val="006A017B"/>
    <w:rsid w:val="006B7CC5"/>
    <w:rsid w:val="006C29B1"/>
    <w:rsid w:val="006C6858"/>
    <w:rsid w:val="006D7B9D"/>
    <w:rsid w:val="006E67E3"/>
    <w:rsid w:val="006F794B"/>
    <w:rsid w:val="00705920"/>
    <w:rsid w:val="007204DC"/>
    <w:rsid w:val="0072449A"/>
    <w:rsid w:val="0073433A"/>
    <w:rsid w:val="007511F4"/>
    <w:rsid w:val="007603D7"/>
    <w:rsid w:val="007605DE"/>
    <w:rsid w:val="00764BC1"/>
    <w:rsid w:val="00770A36"/>
    <w:rsid w:val="00773DC1"/>
    <w:rsid w:val="007E0A06"/>
    <w:rsid w:val="007E5989"/>
    <w:rsid w:val="007E6A83"/>
    <w:rsid w:val="007F4FA6"/>
    <w:rsid w:val="00817831"/>
    <w:rsid w:val="0082729B"/>
    <w:rsid w:val="00852B88"/>
    <w:rsid w:val="00864ED7"/>
    <w:rsid w:val="008815F4"/>
    <w:rsid w:val="008960A4"/>
    <w:rsid w:val="008B11CD"/>
    <w:rsid w:val="008C0991"/>
    <w:rsid w:val="008D6751"/>
    <w:rsid w:val="008E4B90"/>
    <w:rsid w:val="008E537E"/>
    <w:rsid w:val="008E7779"/>
    <w:rsid w:val="008E79F9"/>
    <w:rsid w:val="008F5F79"/>
    <w:rsid w:val="00912D7F"/>
    <w:rsid w:val="00917FF5"/>
    <w:rsid w:val="00934079"/>
    <w:rsid w:val="00945589"/>
    <w:rsid w:val="009513A7"/>
    <w:rsid w:val="00957F34"/>
    <w:rsid w:val="00966F8F"/>
    <w:rsid w:val="009714B3"/>
    <w:rsid w:val="009754A5"/>
    <w:rsid w:val="00975B2E"/>
    <w:rsid w:val="00985BD6"/>
    <w:rsid w:val="00986D1D"/>
    <w:rsid w:val="00993FF8"/>
    <w:rsid w:val="009A5A14"/>
    <w:rsid w:val="009B3E4B"/>
    <w:rsid w:val="009B56F0"/>
    <w:rsid w:val="009C5914"/>
    <w:rsid w:val="009D7FD6"/>
    <w:rsid w:val="009F1735"/>
    <w:rsid w:val="00A023D7"/>
    <w:rsid w:val="00A2120A"/>
    <w:rsid w:val="00A22175"/>
    <w:rsid w:val="00A24762"/>
    <w:rsid w:val="00A26BBE"/>
    <w:rsid w:val="00A61973"/>
    <w:rsid w:val="00A80BA7"/>
    <w:rsid w:val="00A838C1"/>
    <w:rsid w:val="00A87E79"/>
    <w:rsid w:val="00AA4436"/>
    <w:rsid w:val="00AA46BC"/>
    <w:rsid w:val="00AD5C76"/>
    <w:rsid w:val="00AF63FF"/>
    <w:rsid w:val="00B003D1"/>
    <w:rsid w:val="00B20AF8"/>
    <w:rsid w:val="00B36570"/>
    <w:rsid w:val="00B64417"/>
    <w:rsid w:val="00B64A45"/>
    <w:rsid w:val="00B95927"/>
    <w:rsid w:val="00BC1825"/>
    <w:rsid w:val="00BC1B77"/>
    <w:rsid w:val="00BC4416"/>
    <w:rsid w:val="00BC5273"/>
    <w:rsid w:val="00BC580D"/>
    <w:rsid w:val="00BD0B75"/>
    <w:rsid w:val="00C00765"/>
    <w:rsid w:val="00C11C69"/>
    <w:rsid w:val="00C20D1C"/>
    <w:rsid w:val="00C346B2"/>
    <w:rsid w:val="00C36749"/>
    <w:rsid w:val="00C407DE"/>
    <w:rsid w:val="00C73968"/>
    <w:rsid w:val="00C75AD3"/>
    <w:rsid w:val="00C946D6"/>
    <w:rsid w:val="00CC1773"/>
    <w:rsid w:val="00CC36A7"/>
    <w:rsid w:val="00CD7097"/>
    <w:rsid w:val="00CD7E69"/>
    <w:rsid w:val="00CE354E"/>
    <w:rsid w:val="00D0536C"/>
    <w:rsid w:val="00D12659"/>
    <w:rsid w:val="00D13F53"/>
    <w:rsid w:val="00D157E3"/>
    <w:rsid w:val="00D163A0"/>
    <w:rsid w:val="00D320D7"/>
    <w:rsid w:val="00D52D14"/>
    <w:rsid w:val="00D70297"/>
    <w:rsid w:val="00D75F2E"/>
    <w:rsid w:val="00D872A3"/>
    <w:rsid w:val="00D9586B"/>
    <w:rsid w:val="00D97958"/>
    <w:rsid w:val="00DA3035"/>
    <w:rsid w:val="00DB3E31"/>
    <w:rsid w:val="00DC1FBB"/>
    <w:rsid w:val="00DD3777"/>
    <w:rsid w:val="00DD3AC8"/>
    <w:rsid w:val="00DE1047"/>
    <w:rsid w:val="00DE2D03"/>
    <w:rsid w:val="00E0013B"/>
    <w:rsid w:val="00E06844"/>
    <w:rsid w:val="00E16510"/>
    <w:rsid w:val="00E16CC1"/>
    <w:rsid w:val="00E3292C"/>
    <w:rsid w:val="00E35272"/>
    <w:rsid w:val="00E4217E"/>
    <w:rsid w:val="00E45EDE"/>
    <w:rsid w:val="00E46A0D"/>
    <w:rsid w:val="00E80421"/>
    <w:rsid w:val="00E86F8A"/>
    <w:rsid w:val="00EA14A0"/>
    <w:rsid w:val="00ED575D"/>
    <w:rsid w:val="00EE78AC"/>
    <w:rsid w:val="00EE7C09"/>
    <w:rsid w:val="00EF0173"/>
    <w:rsid w:val="00EF6D4B"/>
    <w:rsid w:val="00EF72BE"/>
    <w:rsid w:val="00F0101E"/>
    <w:rsid w:val="00F0332B"/>
    <w:rsid w:val="00F046FD"/>
    <w:rsid w:val="00F21ECC"/>
    <w:rsid w:val="00F245A9"/>
    <w:rsid w:val="00F2674D"/>
    <w:rsid w:val="00F307A1"/>
    <w:rsid w:val="00F3277E"/>
    <w:rsid w:val="00F32EE0"/>
    <w:rsid w:val="00F33160"/>
    <w:rsid w:val="00F50CE0"/>
    <w:rsid w:val="00F51CCA"/>
    <w:rsid w:val="00F52817"/>
    <w:rsid w:val="00F61F06"/>
    <w:rsid w:val="00F83952"/>
    <w:rsid w:val="00F87365"/>
    <w:rsid w:val="00F945D7"/>
    <w:rsid w:val="00F97120"/>
    <w:rsid w:val="00FA07A5"/>
    <w:rsid w:val="00FA4A13"/>
    <w:rsid w:val="00FD477A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2162B"/>
  <w15:docId w15:val="{A5484756-0A7E-AD42-A8AC-71BC9033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B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0B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0BFD"/>
    <w:rPr>
      <w:rFonts w:ascii="Times New Roman" w:eastAsia="SimSun" w:hAnsi="Times New Roman" w:cs="Mangal"/>
      <w:kern w:val="1"/>
      <w:sz w:val="24"/>
      <w:szCs w:val="24"/>
      <w:lang w:val="es-ES" w:eastAsia="zh-CN" w:bidi="es-ES"/>
    </w:rPr>
  </w:style>
  <w:style w:type="paragraph" w:customStyle="1" w:styleId="Default">
    <w:name w:val="Default"/>
    <w:basedOn w:val="Normal"/>
    <w:rsid w:val="00560BFD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B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B4"/>
    <w:rPr>
      <w:rFonts w:ascii="Segoe UI" w:eastAsia="SimSun" w:hAnsi="Segoe UI" w:cs="Mangal"/>
      <w:kern w:val="1"/>
      <w:sz w:val="18"/>
      <w:szCs w:val="16"/>
      <w:lang w:val="es-ES" w:eastAsia="zh-CN" w:bidi="es-ES"/>
    </w:rPr>
  </w:style>
  <w:style w:type="paragraph" w:styleId="Header">
    <w:name w:val="header"/>
    <w:basedOn w:val="Normal"/>
    <w:link w:val="HeaderChar"/>
    <w:uiPriority w:val="99"/>
    <w:unhideWhenUsed/>
    <w:rsid w:val="00F945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5D7"/>
    <w:rPr>
      <w:rFonts w:ascii="Times New Roman" w:eastAsia="SimSun" w:hAnsi="Times New Roman" w:cs="Mang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5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5D7"/>
    <w:rPr>
      <w:rFonts w:ascii="Times New Roman" w:eastAsia="SimSun" w:hAnsi="Times New Roman" w:cs="Mangal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F8"/>
    <w:pPr>
      <w:widowControl/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val="fr-CH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F8"/>
    <w:rPr>
      <w:sz w:val="20"/>
      <w:szCs w:val="20"/>
      <w:lang w:val="fr-CH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9E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lang w:val="es-ES" w:bidi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9E"/>
    <w:rPr>
      <w:rFonts w:ascii="Times New Roman" w:eastAsia="SimSun" w:hAnsi="Times New Roman" w:cs="Mangal"/>
      <w:b/>
      <w:bCs/>
      <w:kern w:val="1"/>
      <w:sz w:val="20"/>
      <w:szCs w:val="20"/>
      <w:lang w:val="fr-CH" w:eastAsia="zh-CN" w:bidi="ar-SA"/>
    </w:rPr>
  </w:style>
  <w:style w:type="paragraph" w:styleId="Revision">
    <w:name w:val="Revision"/>
    <w:hidden/>
    <w:uiPriority w:val="99"/>
    <w:semiHidden/>
    <w:rsid w:val="005A749E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A0">
    <w:name w:val="A0"/>
    <w:uiPriority w:val="99"/>
    <w:rsid w:val="00DC1FBB"/>
    <w:rPr>
      <w:rFonts w:cs="VistaSansLight"/>
      <w:color w:val="FFFFF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3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3D7"/>
    <w:rPr>
      <w:rFonts w:ascii="Times New Roman" w:eastAsia="SimSun" w:hAnsi="Times New Roman" w:cs="Mangal"/>
      <w:kern w:val="1"/>
      <w:sz w:val="24"/>
      <w:szCs w:val="24"/>
    </w:rPr>
  </w:style>
  <w:style w:type="table" w:styleId="TableGrid">
    <w:name w:val="Table Grid"/>
    <w:basedOn w:val="TableNormal"/>
    <w:uiPriority w:val="39"/>
    <w:rsid w:val="0028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65E3FEF935A43A5F1B70B387F2427" ma:contentTypeVersion="8" ma:contentTypeDescription="Create a new document." ma:contentTypeScope="" ma:versionID="6963ac17ce32ac5106cdd8806c005f2d">
  <xsd:schema xmlns:xsd="http://www.w3.org/2001/XMLSchema" xmlns:xs="http://www.w3.org/2001/XMLSchema" xmlns:p="http://schemas.microsoft.com/office/2006/metadata/properties" xmlns:ns3="8984352c-3d17-4e4e-ad14-faeb1cbd6db8" targetNamespace="http://schemas.microsoft.com/office/2006/metadata/properties" ma:root="true" ma:fieldsID="d5a8741b452af81d3283eca124453f82" ns3:_="">
    <xsd:import namespace="8984352c-3d17-4e4e-ad14-faeb1cbd6d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4352c-3d17-4e4e-ad14-faeb1cbd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E867-E0BA-4431-AAAE-00D9BD885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4352c-3d17-4e4e-ad14-faeb1cbd6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D5F46-D0D7-46E1-B59E-78E35EA2C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F5CDBB-1B47-4102-9B03-37451E5A9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98BBA-666A-994F-B9C7-DE4C5963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S.A.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CHEVALIER Christophe</dc:creator>
  <cp:lastModifiedBy>Microsoft Office User</cp:lastModifiedBy>
  <cp:revision>16</cp:revision>
  <cp:lastPrinted>2017-05-17T08:42:00Z</cp:lastPrinted>
  <dcterms:created xsi:type="dcterms:W3CDTF">2019-09-10T08:17:00Z</dcterms:created>
  <dcterms:modified xsi:type="dcterms:W3CDTF">2019-09-26T04:05:00Z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0x01010096F65E3FEF935A43A5F1B70B387F2427</vt:lpwstr>
  </property>
</Properties>
</file>